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C0E" w:rsidRDefault="00714C0E" w:rsidP="00D80404">
      <w:pPr>
        <w:spacing w:after="160" w:line="254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ALL. 2</w:t>
      </w:r>
    </w:p>
    <w:p w:rsidR="00D80404" w:rsidRDefault="0050496C" w:rsidP="00D80404">
      <w:pPr>
        <w:spacing w:after="160" w:line="254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Scheda</w:t>
      </w:r>
      <w:r w:rsidR="00D80404">
        <w:rPr>
          <w:rFonts w:ascii="Times New Roman" w:hAnsi="Times New Roman"/>
          <w:sz w:val="28"/>
          <w:szCs w:val="28"/>
        </w:rPr>
        <w:t xml:space="preserve"> i</w:t>
      </w:r>
      <w:r>
        <w:rPr>
          <w:rFonts w:ascii="Times New Roman" w:hAnsi="Times New Roman"/>
          <w:sz w:val="28"/>
          <w:szCs w:val="28"/>
        </w:rPr>
        <w:t>nformativa</w:t>
      </w:r>
      <w:r w:rsidR="00714C0E">
        <w:rPr>
          <w:rFonts w:ascii="Times New Roman" w:hAnsi="Times New Roman"/>
          <w:sz w:val="28"/>
          <w:szCs w:val="28"/>
        </w:rPr>
        <w:t xml:space="preserve"> sulla disciplina:</w:t>
      </w:r>
    </w:p>
    <w:p w:rsidR="0050496C" w:rsidRPr="00714C0E" w:rsidRDefault="0050496C" w:rsidP="00D80404">
      <w:pPr>
        <w:spacing w:after="160" w:line="254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14C0E">
        <w:rPr>
          <w:rFonts w:ascii="Times New Roman" w:hAnsi="Times New Roman"/>
          <w:b/>
          <w:sz w:val="28"/>
          <w:szCs w:val="28"/>
        </w:rPr>
        <w:t>Tecniche di comunicazione</w:t>
      </w:r>
    </w:p>
    <w:p w:rsidR="00D80404" w:rsidRPr="00714C0E" w:rsidRDefault="00714C0E" w:rsidP="00D80404">
      <w:pPr>
        <w:spacing w:after="160" w:line="254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spellStart"/>
      <w:r w:rsidRPr="00714C0E">
        <w:rPr>
          <w:rFonts w:ascii="Times New Roman" w:hAnsi="Times New Roman"/>
          <w:bCs/>
          <w:sz w:val="24"/>
          <w:szCs w:val="24"/>
        </w:rPr>
        <w:t>a.s.</w:t>
      </w:r>
      <w:proofErr w:type="spellEnd"/>
      <w:r w:rsidRPr="00714C0E">
        <w:rPr>
          <w:rFonts w:ascii="Times New Roman" w:hAnsi="Times New Roman"/>
          <w:bCs/>
          <w:sz w:val="24"/>
          <w:szCs w:val="24"/>
        </w:rPr>
        <w:t xml:space="preserve"> 2023/24</w:t>
      </w:r>
    </w:p>
    <w:p w:rsidR="00D80404" w:rsidRPr="00714C0E" w:rsidRDefault="00714C0E" w:rsidP="00714C0E">
      <w:pPr>
        <w:keepNext/>
        <w:spacing w:before="240" w:after="60" w:line="254" w:lineRule="auto"/>
        <w:jc w:val="center"/>
        <w:outlineLvl w:val="0"/>
        <w:rPr>
          <w:rFonts w:ascii="Times New Roman" w:eastAsia="Times New Roman" w:hAnsi="Times New Roman"/>
          <w:bCs/>
          <w:kern w:val="32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bCs/>
          <w:kern w:val="32"/>
          <w:sz w:val="24"/>
          <w:szCs w:val="24"/>
        </w:rPr>
        <w:t>CLASSE V G</w:t>
      </w:r>
    </w:p>
    <w:p w:rsidR="00D80404" w:rsidRDefault="00D80404" w:rsidP="00D80404">
      <w:pPr>
        <w:spacing w:after="160" w:line="254" w:lineRule="auto"/>
        <w:rPr>
          <w:rFonts w:ascii="Times New Roman" w:hAnsi="Times New Roman"/>
          <w:b/>
          <w:bCs/>
          <w:sz w:val="28"/>
          <w:szCs w:val="28"/>
        </w:rPr>
      </w:pPr>
    </w:p>
    <w:p w:rsidR="00D80404" w:rsidRDefault="00D80404" w:rsidP="00D8040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</w:rPr>
      </w:pPr>
      <w:bookmarkStart w:id="1" w:name="__RefHeading___Toc820_3744375894"/>
      <w:bookmarkEnd w:id="1"/>
      <w:r>
        <w:rPr>
          <w:rFonts w:ascii="Times New Roman" w:eastAsia="Times New Roman" w:hAnsi="Times New Roman"/>
        </w:rPr>
        <w:tab/>
        <w:t xml:space="preserve"> </w:t>
      </w:r>
    </w:p>
    <w:tbl>
      <w:tblPr>
        <w:tblW w:w="936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86"/>
        <w:gridCol w:w="6379"/>
      </w:tblGrid>
      <w:tr w:rsidR="00D80404" w:rsidTr="00D80404">
        <w:trPr>
          <w:trHeight w:val="5209"/>
          <w:jc w:val="center"/>
        </w:trPr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80404" w:rsidRDefault="00D80404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 xml:space="preserve"> COMPETENZE RAGGIUNTE alla fine dell’anno per la disciplina:</w:t>
            </w:r>
          </w:p>
          <w:p w:rsidR="00D80404" w:rsidRDefault="00D80404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>TECNICHE DI COMUNICAZIONE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:rsidR="00D80404" w:rsidRDefault="00D80404" w:rsidP="0060746E">
            <w:pPr>
              <w:numPr>
                <w:ilvl w:val="0"/>
                <w:numId w:val="1"/>
              </w:num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lang w:eastAsia="zh-CN" w:bidi="hi-IN"/>
              </w:rPr>
              <w:t>Individuare e utilizzare gli strumenti di</w:t>
            </w:r>
            <w:r>
              <w:rPr>
                <w:rFonts w:ascii="Arial" w:eastAsia="SimSun" w:hAnsi="Arial" w:cs="Arial"/>
                <w:bCs/>
                <w:i/>
                <w:color w:val="222222"/>
                <w:kern w:val="2"/>
                <w:sz w:val="24"/>
                <w:szCs w:val="24"/>
                <w:u w:val="single"/>
                <w:lang w:eastAsia="zh-CN" w:bidi="hi-IN"/>
              </w:rPr>
              <w:t xml:space="preserve"> </w:t>
            </w:r>
            <w:r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lang w:eastAsia="zh-CN" w:bidi="hi-IN"/>
              </w:rPr>
              <w:t xml:space="preserve">comunicazione e di team working più appropriati per intervenire nei contesti organizzativi e professionali di riferimento </w:t>
            </w:r>
          </w:p>
          <w:p w:rsidR="00D80404" w:rsidRDefault="00D80404" w:rsidP="0060746E">
            <w:pPr>
              <w:numPr>
                <w:ilvl w:val="0"/>
                <w:numId w:val="1"/>
              </w:num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lang w:eastAsia="zh-CN" w:bidi="hi-IN"/>
              </w:rPr>
              <w:t>Essere sensibili alle differenze di cultura e di atteggiamento dei destinatari, al fine di fornire un servizio il più possibile personalizzato</w:t>
            </w:r>
          </w:p>
          <w:p w:rsidR="00D80404" w:rsidRDefault="00D80404" w:rsidP="0060746E">
            <w:pPr>
              <w:numPr>
                <w:ilvl w:val="0"/>
                <w:numId w:val="1"/>
              </w:num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lang w:eastAsia="zh-CN" w:bidi="hi-IN"/>
              </w:rPr>
              <w:t>Sviluppare ed esprimere le proprie qualità di relazione, comunicazione, ascolto, cooperazione e senso di responsabilità nell’esercizio del proprio ruolo</w:t>
            </w:r>
          </w:p>
          <w:p w:rsidR="00D80404" w:rsidRDefault="00D80404" w:rsidP="0060746E">
            <w:pPr>
              <w:numPr>
                <w:ilvl w:val="0"/>
                <w:numId w:val="1"/>
              </w:num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i/>
                <w:color w:val="222222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lang w:eastAsia="zh-CN" w:bidi="hi-IN"/>
              </w:rPr>
              <w:t>Acquisire la consapevolezza della diversificazione dei bisogni del cliente</w:t>
            </w:r>
          </w:p>
        </w:tc>
      </w:tr>
      <w:tr w:rsidR="00D80404" w:rsidTr="00D80404">
        <w:trPr>
          <w:jc w:val="center"/>
        </w:trPr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80404" w:rsidRDefault="00D80404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>CONOSCENZE o CONTENUTI TRATTATI:</w:t>
            </w:r>
          </w:p>
          <w:p w:rsidR="00D80404" w:rsidRDefault="00D80404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222222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/>
                <w:color w:val="000000"/>
                <w:kern w:val="2"/>
                <w:sz w:val="28"/>
                <w:szCs w:val="28"/>
                <w:u w:val="single"/>
                <w:lang w:eastAsia="zh-CN" w:bidi="hi-IN"/>
              </w:rPr>
              <w:t>(</w:t>
            </w:r>
            <w:r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>anche attraverso UDA e NUCLEI TEMATICI)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:rsidR="00D80404" w:rsidRDefault="00D80404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>1  I</w:t>
            </w:r>
            <w:proofErr w:type="gramEnd"/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 fondamenti della comunicazione</w:t>
            </w:r>
          </w:p>
          <w:p w:rsidR="00D80404" w:rsidRDefault="00D80404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>2  I</w:t>
            </w:r>
            <w:proofErr w:type="gramEnd"/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 modelli di spiegazione del processo comunicativo</w:t>
            </w:r>
          </w:p>
          <w:p w:rsidR="00D80404" w:rsidRDefault="00D80404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>3  La</w:t>
            </w:r>
            <w:proofErr w:type="gramEnd"/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 pragmatica della comunicazione</w:t>
            </w:r>
          </w:p>
          <w:p w:rsidR="00D80404" w:rsidRDefault="00D80404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>4  La</w:t>
            </w:r>
            <w:proofErr w:type="gramEnd"/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 comunicazione verbale, paraverbale e non verbale</w:t>
            </w:r>
          </w:p>
          <w:p w:rsidR="00D80404" w:rsidRDefault="00D80404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i/>
                <w:i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i/>
                <w:i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 xml:space="preserve"> </w:t>
            </w:r>
          </w:p>
        </w:tc>
      </w:tr>
      <w:tr w:rsidR="00D80404" w:rsidTr="00D80404">
        <w:trPr>
          <w:jc w:val="center"/>
        </w:trPr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  <w:bottom w:w="28" w:type="dxa"/>
              <w:right w:w="28" w:type="dxa"/>
            </w:tcMar>
            <w:hideMark/>
          </w:tcPr>
          <w:p w:rsidR="00D80404" w:rsidRDefault="00D80404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>ABILITA’: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D80404" w:rsidRDefault="00D80404">
            <w:pPr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>1  Acquisire</w:t>
            </w:r>
            <w:proofErr w:type="gramEnd"/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 consapevolezza  della complessità comunicativa dei codici</w:t>
            </w:r>
          </w:p>
          <w:p w:rsidR="00D80404" w:rsidRDefault="00D80404">
            <w:pPr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  <w:p w:rsidR="00D80404" w:rsidRDefault="00D80404">
            <w:pPr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>2   Acquisire consapevolezza dei meccanismi che regolano il processo comunicativo</w:t>
            </w:r>
          </w:p>
          <w:p w:rsidR="00D80404" w:rsidRDefault="00D80404">
            <w:pPr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      Individuare gli elementi della comunicazione</w:t>
            </w:r>
          </w:p>
          <w:p w:rsidR="00D80404" w:rsidRDefault="00D80404">
            <w:pPr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bCs/>
                <w:iCs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  <w:p w:rsidR="00D80404" w:rsidRDefault="00D80404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</w:pPr>
            <w:proofErr w:type="gramStart"/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  <w:t>3  Riconoscere</w:t>
            </w:r>
            <w:proofErr w:type="gramEnd"/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  <w:t xml:space="preserve"> il rapporto tra comportamento e comunicazione</w:t>
            </w:r>
          </w:p>
          <w:p w:rsidR="00D80404" w:rsidRDefault="00D804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  <w:t xml:space="preserve"> </w:t>
            </w:r>
          </w:p>
          <w:p w:rsidR="00D80404" w:rsidRDefault="00D804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</w:pPr>
          </w:p>
          <w:p w:rsidR="00D80404" w:rsidRDefault="00D80404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</w:pPr>
            <w:proofErr w:type="gramStart"/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  <w:t>4  Riconoscere</w:t>
            </w:r>
            <w:proofErr w:type="gramEnd"/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  <w:t xml:space="preserve">  i linguaggi verbale, paraverbale e non verbale</w:t>
            </w:r>
          </w:p>
          <w:p w:rsidR="00D80404" w:rsidRDefault="00D804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it-IT"/>
              </w:rPr>
              <w:t xml:space="preserve">  </w:t>
            </w:r>
          </w:p>
          <w:p w:rsidR="00D80404" w:rsidRDefault="00D804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  <w:u w:val="single"/>
                <w:lang w:eastAsia="it-IT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  <w:u w:val="single"/>
                <w:lang w:eastAsia="it-IT"/>
              </w:rPr>
              <w:t xml:space="preserve">  </w:t>
            </w:r>
          </w:p>
        </w:tc>
      </w:tr>
      <w:tr w:rsidR="00D80404" w:rsidTr="00D80404">
        <w:trPr>
          <w:jc w:val="center"/>
        </w:trPr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  <w:bottom w:w="28" w:type="dxa"/>
              <w:right w:w="28" w:type="dxa"/>
            </w:tcMar>
            <w:hideMark/>
          </w:tcPr>
          <w:p w:rsidR="00D80404" w:rsidRDefault="00D80404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lastRenderedPageBreak/>
              <w:t>METODOLOGIE: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:rsidR="00D80404" w:rsidRDefault="00D80404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- Lezione frontale</w:t>
            </w:r>
          </w:p>
          <w:p w:rsidR="00D80404" w:rsidRDefault="00D80404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- dibattito aperto per favorire un atteggiamento critico e propositivo</w:t>
            </w:r>
          </w:p>
          <w:p w:rsidR="00D80404" w:rsidRDefault="00D80404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- brainstorming</w:t>
            </w:r>
          </w:p>
          <w:p w:rsidR="00D80404" w:rsidRDefault="00D80404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- lavoro individuale</w:t>
            </w:r>
          </w:p>
          <w:p w:rsidR="00D80404" w:rsidRDefault="00D80404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- lavoro di gruppo</w:t>
            </w:r>
          </w:p>
          <w:p w:rsidR="00D80404" w:rsidRDefault="00D80404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kern w:val="2"/>
                <w:sz w:val="24"/>
                <w:szCs w:val="24"/>
                <w:u w:val="single"/>
                <w:lang w:eastAsia="ar-SA"/>
              </w:rPr>
            </w:pPr>
            <w:r>
              <w:rPr>
                <w:rFonts w:ascii="Arial" w:eastAsia="Times New Roman" w:hAnsi="Arial" w:cs="Arial"/>
                <w:i/>
                <w:kern w:val="2"/>
                <w:sz w:val="24"/>
                <w:szCs w:val="24"/>
                <w:u w:val="single"/>
                <w:lang w:eastAsia="ar-SA"/>
              </w:rPr>
              <w:t xml:space="preserve"> </w:t>
            </w:r>
          </w:p>
        </w:tc>
      </w:tr>
      <w:tr w:rsidR="00D80404" w:rsidTr="00D80404">
        <w:trPr>
          <w:trHeight w:val="3051"/>
          <w:jc w:val="center"/>
        </w:trPr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  <w:bottom w:w="28" w:type="dxa"/>
              <w:right w:w="28" w:type="dxa"/>
            </w:tcMar>
            <w:hideMark/>
          </w:tcPr>
          <w:p w:rsidR="00D80404" w:rsidRDefault="00D80404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>CRITERI DI VALUTAZIONE: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:rsidR="00D80404" w:rsidRDefault="00D8040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>Capacità di rielaborare i contenuti acquisiti ed applicazione nella soluzione di problemi</w:t>
            </w:r>
          </w:p>
          <w:p w:rsidR="00D80404" w:rsidRDefault="00D8040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>Capacità di acquisire una visione chiara e generale della materia</w:t>
            </w:r>
          </w:p>
          <w:p w:rsidR="00D80404" w:rsidRDefault="00D8040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>Grado di partecipazione alle lezioni</w:t>
            </w:r>
          </w:p>
          <w:p w:rsidR="00D80404" w:rsidRDefault="00D8040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>Regolarità nello studio</w:t>
            </w:r>
          </w:p>
          <w:p w:rsidR="00D80404" w:rsidRDefault="00D80404">
            <w:pPr>
              <w:suppressLineNumbers/>
              <w:suppressAutoHyphens/>
              <w:spacing w:after="0" w:line="240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>Comportamento</w:t>
            </w:r>
          </w:p>
          <w:p w:rsidR="00D80404" w:rsidRDefault="00D80404">
            <w:pPr>
              <w:suppressLineNumbers/>
              <w:suppressAutoHyphens/>
              <w:spacing w:after="0" w:line="240" w:lineRule="auto"/>
              <w:rPr>
                <w:rFonts w:ascii="Arial" w:hAnsi="Arial" w:cs="Arial"/>
                <w:bCs/>
                <w:i/>
                <w:kern w:val="2"/>
                <w:sz w:val="24"/>
                <w:szCs w:val="24"/>
                <w:u w:val="single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 xml:space="preserve">Puntualità nelle consegne                                                                                                 </w:t>
            </w:r>
          </w:p>
          <w:p w:rsidR="00D80404" w:rsidRDefault="00D80404">
            <w:pPr>
              <w:suppressLineNumbers/>
              <w:suppressAutoHyphens/>
              <w:spacing w:after="283" w:line="240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>Valutazione dei contenuti</w:t>
            </w:r>
          </w:p>
        </w:tc>
      </w:tr>
      <w:tr w:rsidR="00D80404" w:rsidTr="00D80404">
        <w:trPr>
          <w:trHeight w:val="1945"/>
          <w:jc w:val="center"/>
        </w:trPr>
        <w:tc>
          <w:tcPr>
            <w:tcW w:w="2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  <w:bottom w:w="28" w:type="dxa"/>
              <w:right w:w="28" w:type="dxa"/>
            </w:tcMar>
            <w:hideMark/>
          </w:tcPr>
          <w:p w:rsidR="00D80404" w:rsidRDefault="00D80404">
            <w:pPr>
              <w:suppressLineNumbers/>
              <w:suppressAutoHyphens/>
              <w:spacing w:after="283" w:line="240" w:lineRule="auto"/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ascii="Arial" w:eastAsia="SimSun" w:hAnsi="Arial" w:cs="Arial"/>
                <w:bCs/>
                <w:color w:val="000000"/>
                <w:kern w:val="2"/>
                <w:sz w:val="24"/>
                <w:szCs w:val="24"/>
                <w:u w:val="single"/>
                <w:lang w:eastAsia="zh-CN" w:bidi="hi-IN"/>
              </w:rPr>
              <w:t>TESTI e MATERIALI / STRUMENTI ADOTTATI: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:rsidR="00D80404" w:rsidRDefault="00D80404">
            <w:pPr>
              <w:suppressAutoHyphens/>
              <w:spacing w:after="0" w:line="100" w:lineRule="atLeas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Testo utilizzato: Tecniche di comunicazione nell’impresa turistico-</w:t>
            </w:r>
            <w:proofErr w:type="gramStart"/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ristorativa  di</w:t>
            </w:r>
            <w:proofErr w:type="gramEnd"/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F. Cammisa  Editore: Mondadori  </w:t>
            </w:r>
          </w:p>
          <w:p w:rsidR="00D80404" w:rsidRDefault="00D80404">
            <w:pPr>
              <w:suppressAutoHyphens/>
              <w:spacing w:after="0" w:line="100" w:lineRule="atLeas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Materiali prodotti e forniti dal docente</w:t>
            </w:r>
          </w:p>
          <w:p w:rsidR="00D80404" w:rsidRDefault="00D80404">
            <w:pPr>
              <w:suppressAutoHyphens/>
              <w:spacing w:after="0" w:line="100" w:lineRule="atLeas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Lim</w:t>
            </w:r>
          </w:p>
          <w:p w:rsidR="00D80404" w:rsidRDefault="00D80404">
            <w:pPr>
              <w:suppressAutoHyphens/>
              <w:spacing w:after="0" w:line="100" w:lineRule="atLeas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File multimediali</w:t>
            </w:r>
          </w:p>
        </w:tc>
      </w:tr>
    </w:tbl>
    <w:p w:rsidR="00D80404" w:rsidRDefault="00D80404" w:rsidP="00D80404">
      <w:pPr>
        <w:spacing w:after="160" w:line="254" w:lineRule="auto"/>
        <w:rPr>
          <w:rFonts w:ascii="Arial" w:hAnsi="Arial" w:cs="Arial"/>
          <w:sz w:val="24"/>
          <w:szCs w:val="24"/>
        </w:rPr>
      </w:pPr>
    </w:p>
    <w:p w:rsidR="00D80404" w:rsidRDefault="00D80404" w:rsidP="00D80404">
      <w:pPr>
        <w:spacing w:after="160" w:line="25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  06/05/2024                                                                      Prof.ssa Silvana Iacolare</w:t>
      </w:r>
    </w:p>
    <w:p w:rsidR="00D80404" w:rsidRDefault="00D80404" w:rsidP="00D80404">
      <w:pPr>
        <w:spacing w:after="160" w:line="254" w:lineRule="auto"/>
        <w:rPr>
          <w:rFonts w:ascii="Times New Roman" w:hAnsi="Times New Roman"/>
        </w:rPr>
      </w:pPr>
      <w:r>
        <w:rPr>
          <w:rFonts w:ascii="Arial" w:hAnsi="Arial" w:cs="Arial"/>
          <w:sz w:val="24"/>
          <w:szCs w:val="24"/>
          <w:u w:val="single"/>
        </w:rPr>
        <w:t xml:space="preserve">                                           </w:t>
      </w:r>
      <w:r>
        <w:rPr>
          <w:rFonts w:ascii="Times New Roman" w:hAnsi="Times New Roman"/>
        </w:rPr>
        <w:t xml:space="preserve">                                                                  </w:t>
      </w:r>
    </w:p>
    <w:p w:rsidR="004330E2" w:rsidRDefault="004330E2"/>
    <w:sectPr w:rsidR="004330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404"/>
    <w:rsid w:val="002C1B54"/>
    <w:rsid w:val="00345773"/>
    <w:rsid w:val="004330E2"/>
    <w:rsid w:val="0050496C"/>
    <w:rsid w:val="00714C0E"/>
    <w:rsid w:val="00D8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394DB"/>
  <w15:docId w15:val="{EDD41696-C4DC-4E3A-82C9-787F0E164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80404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Alfonso</dc:creator>
  <cp:lastModifiedBy>Hp</cp:lastModifiedBy>
  <cp:revision>3</cp:revision>
  <dcterms:created xsi:type="dcterms:W3CDTF">2024-05-10T21:16:00Z</dcterms:created>
  <dcterms:modified xsi:type="dcterms:W3CDTF">2024-05-13T15:03:00Z</dcterms:modified>
</cp:coreProperties>
</file>