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A8CBE4" w14:textId="77777777" w:rsidR="00147D0D" w:rsidRDefault="00147D0D" w:rsidP="004A41BB">
      <w:pPr>
        <w:spacing w:after="0" w:line="240" w:lineRule="auto"/>
        <w:jc w:val="center"/>
        <w:rPr>
          <w:rFonts w:ascii="Times New Roman" w:hAnsi="Times New Roman"/>
          <w:b/>
          <w:bCs/>
        </w:rPr>
      </w:pPr>
      <w:bookmarkStart w:id="0" w:name="_GoBack"/>
      <w:bookmarkEnd w:id="0"/>
    </w:p>
    <w:p w14:paraId="23A40B80" w14:textId="77777777" w:rsidR="00245070" w:rsidRPr="004A41BB" w:rsidRDefault="00245070" w:rsidP="004A41BB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5167C0A1" w14:textId="7710C528" w:rsidR="007E5B45" w:rsidRPr="004A41BB" w:rsidRDefault="00440C44" w:rsidP="004A41BB">
      <w:pPr>
        <w:pStyle w:val="Titolo1"/>
        <w:spacing w:before="0" w:after="0" w:line="240" w:lineRule="auto"/>
        <w:rPr>
          <w:rFonts w:ascii="Times New Roman" w:eastAsia="Calibri" w:hAnsi="Times New Roman"/>
          <w:b w:val="0"/>
          <w:kern w:val="0"/>
          <w:sz w:val="24"/>
          <w:szCs w:val="24"/>
        </w:rPr>
      </w:pPr>
      <w:r w:rsidRPr="004A41BB">
        <w:rPr>
          <w:rFonts w:ascii="Times New Roman" w:eastAsia="Calibri" w:hAnsi="Times New Roman"/>
          <w:b w:val="0"/>
          <w:kern w:val="0"/>
          <w:sz w:val="24"/>
          <w:szCs w:val="24"/>
        </w:rPr>
        <w:t>DISCIPLINA:</w:t>
      </w:r>
      <w:r w:rsidR="0031568A">
        <w:rPr>
          <w:rFonts w:ascii="Times New Roman" w:eastAsia="Calibri" w:hAnsi="Times New Roman"/>
          <w:b w:val="0"/>
          <w:kern w:val="0"/>
          <w:sz w:val="24"/>
          <w:szCs w:val="24"/>
        </w:rPr>
        <w:t xml:space="preserve"> </w:t>
      </w:r>
      <w:r w:rsidR="00147D0D">
        <w:rPr>
          <w:rFonts w:ascii="Times New Roman" w:eastAsia="Calibri" w:hAnsi="Times New Roman"/>
          <w:b w:val="0"/>
          <w:kern w:val="0"/>
          <w:sz w:val="24"/>
          <w:szCs w:val="24"/>
        </w:rPr>
        <w:t>MATEMATICA</w:t>
      </w:r>
      <w:r w:rsidR="00D00B9A">
        <w:rPr>
          <w:rFonts w:ascii="Times New Roman" w:eastAsia="Calibri" w:hAnsi="Times New Roman"/>
          <w:b w:val="0"/>
          <w:kern w:val="0"/>
          <w:sz w:val="24"/>
          <w:szCs w:val="24"/>
        </w:rPr>
        <w:t xml:space="preserve"> </w:t>
      </w:r>
      <w:r w:rsidR="00F0039B">
        <w:rPr>
          <w:rFonts w:ascii="Times New Roman" w:eastAsia="Calibri" w:hAnsi="Times New Roman"/>
          <w:b w:val="0"/>
          <w:kern w:val="0"/>
          <w:sz w:val="24"/>
          <w:szCs w:val="24"/>
        </w:rPr>
        <w:t xml:space="preserve">                                      </w:t>
      </w:r>
      <w:r w:rsidR="00E90BD3" w:rsidRPr="004A41BB">
        <w:rPr>
          <w:rFonts w:ascii="Times New Roman" w:eastAsia="Calibri" w:hAnsi="Times New Roman"/>
          <w:b w:val="0"/>
          <w:kern w:val="0"/>
          <w:sz w:val="24"/>
          <w:szCs w:val="24"/>
        </w:rPr>
        <w:t xml:space="preserve">DOCENTE:  </w:t>
      </w:r>
      <w:r w:rsidR="00147D0D">
        <w:rPr>
          <w:rFonts w:ascii="Times New Roman" w:eastAsia="Calibri" w:hAnsi="Times New Roman"/>
          <w:b w:val="0"/>
          <w:kern w:val="0"/>
          <w:sz w:val="24"/>
          <w:szCs w:val="24"/>
        </w:rPr>
        <w:t>DEL VECCHIO EUFRASIA</w:t>
      </w:r>
      <w:r w:rsidR="00E90BD3" w:rsidRPr="004A41BB">
        <w:rPr>
          <w:rFonts w:ascii="Times New Roman" w:eastAsia="Calibri" w:hAnsi="Times New Roman"/>
          <w:b w:val="0"/>
          <w:kern w:val="0"/>
          <w:sz w:val="24"/>
          <w:szCs w:val="24"/>
        </w:rPr>
        <w:t xml:space="preserve">              </w:t>
      </w:r>
    </w:p>
    <w:p w14:paraId="17DEEF68" w14:textId="77777777" w:rsidR="007E5B45" w:rsidRPr="004A41BB" w:rsidRDefault="007E5B45" w:rsidP="004A41B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39C2A434" w14:textId="77777777" w:rsidR="007E5B45" w:rsidRDefault="007E5B45" w:rsidP="004A41BB">
      <w:pPr>
        <w:spacing w:after="0" w:line="240" w:lineRule="auto"/>
        <w:rPr>
          <w:rFonts w:ascii="Times New Roman" w:hAnsi="Times New Roman"/>
        </w:rPr>
      </w:pPr>
    </w:p>
    <w:p w14:paraId="4262E92B" w14:textId="77777777" w:rsidR="001E4475" w:rsidRPr="004A41BB" w:rsidRDefault="001E4475" w:rsidP="004A41BB">
      <w:pPr>
        <w:spacing w:after="0" w:line="240" w:lineRule="auto"/>
        <w:rPr>
          <w:rFonts w:ascii="Times New Roman" w:hAnsi="Times New Roman"/>
        </w:rPr>
      </w:pPr>
    </w:p>
    <w:tbl>
      <w:tblPr>
        <w:tblW w:w="1034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28" w:type="dxa"/>
          <w:left w:w="1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694"/>
        <w:gridCol w:w="7655"/>
      </w:tblGrid>
      <w:tr w:rsidR="00CA10F3" w:rsidRPr="00147D0D" w14:paraId="48ED5110" w14:textId="77777777" w:rsidTr="00AF4070">
        <w:trPr>
          <w:jc w:val="center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684902" w14:textId="29359FE9" w:rsidR="00CA10F3" w:rsidRDefault="00CA10F3" w:rsidP="00CA10F3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1"/>
                <w:szCs w:val="21"/>
              </w:rPr>
            </w:pPr>
            <w:bookmarkStart w:id="1" w:name="__RefHeading___Toc820_3744375894"/>
            <w:bookmarkEnd w:id="1"/>
            <w:r w:rsidRPr="00147D0D">
              <w:rPr>
                <w:rFonts w:ascii="Times New Roman" w:hAnsi="Times New Roman" w:cs="Times New Roman"/>
                <w:b w:val="0"/>
                <w:color w:val="000000"/>
                <w:sz w:val="21"/>
                <w:szCs w:val="21"/>
              </w:rPr>
              <w:t xml:space="preserve">Competenze Raggiunte </w:t>
            </w:r>
          </w:p>
          <w:p w14:paraId="42F99F54" w14:textId="3AC743CA" w:rsidR="00AF4070" w:rsidRPr="00147D0D" w:rsidRDefault="00AF4070" w:rsidP="00CA10F3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1"/>
                <w:szCs w:val="21"/>
              </w:rPr>
              <w:t xml:space="preserve"> MATEMATICA</w:t>
            </w:r>
          </w:p>
          <w:p w14:paraId="1EC5A739" w14:textId="2F6AD72C" w:rsidR="00CA10F3" w:rsidRPr="00147D0D" w:rsidRDefault="00CA10F3" w:rsidP="00757749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76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  <w:vAlign w:val="center"/>
          </w:tcPr>
          <w:p w14:paraId="1FACF2DA" w14:textId="77777777" w:rsidR="00CA10F3" w:rsidRPr="00147D0D" w:rsidRDefault="00CA10F3" w:rsidP="00757749">
            <w:pPr>
              <w:pStyle w:val="Contenutotabella"/>
              <w:spacing w:after="283"/>
              <w:ind w:left="162" w:right="147"/>
              <w:jc w:val="both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 w:rsidRPr="00147D0D">
              <w:rPr>
                <w:b w:val="0"/>
                <w:bCs w:val="0"/>
                <w:sz w:val="21"/>
                <w:szCs w:val="21"/>
              </w:rPr>
              <w:t>Saper individuare appropriate strategie risolutive di fronte a semplici problemi, conoscere il significato dei termini specifici usati per la trattazione delle diverse tematiche, corretto utilizzo dei simboli e del rigore formale, utilizzo di un discreto linguaggio specifico.</w:t>
            </w:r>
          </w:p>
        </w:tc>
      </w:tr>
      <w:tr w:rsidR="00CA10F3" w:rsidRPr="00147D0D" w14:paraId="7915A947" w14:textId="77777777" w:rsidTr="00AF4070">
        <w:trPr>
          <w:jc w:val="center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4BB1AC" w14:textId="51768B5D" w:rsidR="00CA10F3" w:rsidRPr="00147D0D" w:rsidRDefault="00CA10F3" w:rsidP="00757749">
            <w:pPr>
              <w:pStyle w:val="Contenutotabella"/>
              <w:rPr>
                <w:rFonts w:ascii="Times New Roman" w:hAnsi="Times New Roman" w:cs="Times New Roman"/>
                <w:b w:val="0"/>
                <w:color w:val="000000"/>
                <w:sz w:val="21"/>
                <w:szCs w:val="21"/>
              </w:rPr>
            </w:pPr>
            <w:r w:rsidRPr="00147D0D">
              <w:rPr>
                <w:rFonts w:ascii="Times New Roman" w:hAnsi="Times New Roman" w:cs="Times New Roman"/>
                <w:b w:val="0"/>
                <w:color w:val="000000"/>
                <w:sz w:val="21"/>
                <w:szCs w:val="21"/>
              </w:rPr>
              <w:t>Conoscenze Contenuti Trattati:</w:t>
            </w:r>
          </w:p>
          <w:p w14:paraId="19EBEBAD" w14:textId="77777777" w:rsidR="00CA10F3" w:rsidRPr="00147D0D" w:rsidRDefault="00CA10F3" w:rsidP="00757749">
            <w:pPr>
              <w:pStyle w:val="Contenutotabella"/>
              <w:rPr>
                <w:rFonts w:ascii="Times New Roman" w:hAnsi="Times New Roman" w:cs="Times New Roman"/>
                <w:b w:val="0"/>
                <w:sz w:val="21"/>
                <w:szCs w:val="21"/>
              </w:rPr>
            </w:pPr>
          </w:p>
        </w:tc>
        <w:tc>
          <w:tcPr>
            <w:tcW w:w="76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  <w:vAlign w:val="center"/>
          </w:tcPr>
          <w:p w14:paraId="0ABD1DAC" w14:textId="77777777" w:rsidR="00CA10F3" w:rsidRPr="00147D0D" w:rsidRDefault="00CA10F3" w:rsidP="00757749">
            <w:pPr>
              <w:pStyle w:val="Default"/>
              <w:rPr>
                <w:rFonts w:ascii="Times New Roman" w:eastAsia="Times" w:hAnsi="Times New Roman" w:cs="Times New Roman"/>
                <w:b/>
                <w:sz w:val="21"/>
                <w:szCs w:val="21"/>
              </w:rPr>
            </w:pPr>
            <w:r w:rsidRPr="00147D0D">
              <w:rPr>
                <w:rFonts w:ascii="Times New Roman" w:eastAsia="Times" w:hAnsi="Times New Roman" w:cs="Times New Roman"/>
                <w:b/>
                <w:sz w:val="21"/>
                <w:szCs w:val="21"/>
              </w:rPr>
              <w:t xml:space="preserve">    Recupero e Rinforzo Competenze</w:t>
            </w:r>
          </w:p>
          <w:p w14:paraId="14281073" w14:textId="77777777" w:rsidR="00CA10F3" w:rsidRPr="00147D0D" w:rsidRDefault="00CA10F3" w:rsidP="00CA10F3">
            <w:pPr>
              <w:numPr>
                <w:ilvl w:val="0"/>
                <w:numId w:val="9"/>
              </w:numPr>
              <w:snapToGrid w:val="0"/>
              <w:spacing w:after="0" w:line="276" w:lineRule="auto"/>
              <w:ind w:left="418"/>
              <w:rPr>
                <w:rFonts w:ascii="Times New Roman" w:hAnsi="Times New Roman"/>
                <w:bCs/>
                <w:sz w:val="21"/>
                <w:szCs w:val="21"/>
                <w:lang w:eastAsia="it-IT"/>
              </w:rPr>
            </w:pPr>
            <w:r w:rsidRPr="00147D0D">
              <w:rPr>
                <w:rFonts w:ascii="Times New Roman" w:hAnsi="Times New Roman"/>
                <w:bCs/>
                <w:sz w:val="21"/>
                <w:szCs w:val="21"/>
                <w:lang w:eastAsia="it-IT"/>
              </w:rPr>
              <w:t>Equazioni di 1° 2° grado numeriche intere.</w:t>
            </w:r>
          </w:p>
          <w:p w14:paraId="600BD1C2" w14:textId="77777777" w:rsidR="00CA10F3" w:rsidRPr="00147D0D" w:rsidRDefault="00CA10F3" w:rsidP="00CA10F3">
            <w:pPr>
              <w:numPr>
                <w:ilvl w:val="0"/>
                <w:numId w:val="9"/>
              </w:numPr>
              <w:snapToGrid w:val="0"/>
              <w:spacing w:after="0" w:line="276" w:lineRule="auto"/>
              <w:ind w:left="418"/>
              <w:rPr>
                <w:rFonts w:ascii="Times New Roman" w:hAnsi="Times New Roman"/>
                <w:bCs/>
                <w:sz w:val="21"/>
                <w:szCs w:val="21"/>
                <w:lang w:eastAsia="it-IT"/>
              </w:rPr>
            </w:pPr>
            <w:r w:rsidRPr="00147D0D">
              <w:rPr>
                <w:rFonts w:ascii="Times New Roman" w:hAnsi="Times New Roman"/>
                <w:bCs/>
                <w:sz w:val="21"/>
                <w:szCs w:val="21"/>
                <w:lang w:eastAsia="it-IT"/>
              </w:rPr>
              <w:t>Disequazioni di 1° e 2° grado intere.</w:t>
            </w:r>
          </w:p>
          <w:p w14:paraId="407AF258" w14:textId="77777777" w:rsidR="00CA10F3" w:rsidRPr="00147D0D" w:rsidRDefault="00CA10F3" w:rsidP="00757749">
            <w:pPr>
              <w:snapToGrid w:val="0"/>
              <w:spacing w:line="276" w:lineRule="auto"/>
              <w:ind w:left="418"/>
              <w:rPr>
                <w:rFonts w:ascii="Times New Roman" w:eastAsia="Times" w:hAnsi="Times New Roman"/>
                <w:b/>
                <w:color w:val="000000"/>
                <w:sz w:val="21"/>
                <w:szCs w:val="21"/>
                <w:lang w:eastAsia="it-IT"/>
              </w:rPr>
            </w:pPr>
            <w:r w:rsidRPr="00147D0D">
              <w:rPr>
                <w:rFonts w:ascii="Times New Roman" w:eastAsia="Times" w:hAnsi="Times New Roman"/>
                <w:b/>
                <w:color w:val="000000"/>
                <w:sz w:val="21"/>
                <w:szCs w:val="21"/>
                <w:lang w:eastAsia="it-IT"/>
              </w:rPr>
              <w:t>Funzioni reali di variabile reale</w:t>
            </w:r>
          </w:p>
          <w:p w14:paraId="47AFDEE7" w14:textId="77777777" w:rsidR="00CA10F3" w:rsidRPr="00147D0D" w:rsidRDefault="00CA10F3" w:rsidP="00CA10F3">
            <w:pPr>
              <w:numPr>
                <w:ilvl w:val="0"/>
                <w:numId w:val="10"/>
              </w:numPr>
              <w:snapToGrid w:val="0"/>
              <w:spacing w:after="0" w:line="276" w:lineRule="auto"/>
              <w:ind w:left="418"/>
              <w:rPr>
                <w:rFonts w:ascii="Times New Roman" w:hAnsi="Times New Roman"/>
                <w:bCs/>
                <w:sz w:val="21"/>
                <w:szCs w:val="21"/>
                <w:lang w:eastAsia="it-IT"/>
              </w:rPr>
            </w:pPr>
            <w:r w:rsidRPr="00147D0D">
              <w:rPr>
                <w:rFonts w:ascii="Times New Roman" w:hAnsi="Times New Roman"/>
                <w:bCs/>
                <w:sz w:val="21"/>
                <w:szCs w:val="21"/>
                <w:lang w:eastAsia="it-IT"/>
              </w:rPr>
              <w:t>Definizione di funzione</w:t>
            </w:r>
          </w:p>
          <w:p w14:paraId="410721F4" w14:textId="77777777" w:rsidR="00CA10F3" w:rsidRPr="00147D0D" w:rsidRDefault="00CA10F3" w:rsidP="00CA10F3">
            <w:pPr>
              <w:numPr>
                <w:ilvl w:val="0"/>
                <w:numId w:val="10"/>
              </w:numPr>
              <w:snapToGrid w:val="0"/>
              <w:spacing w:after="0" w:line="276" w:lineRule="auto"/>
              <w:ind w:left="418"/>
              <w:rPr>
                <w:rFonts w:ascii="Times New Roman" w:hAnsi="Times New Roman"/>
                <w:bCs/>
                <w:sz w:val="21"/>
                <w:szCs w:val="21"/>
                <w:lang w:eastAsia="it-IT"/>
              </w:rPr>
            </w:pPr>
            <w:r w:rsidRPr="00147D0D">
              <w:rPr>
                <w:rFonts w:ascii="Times New Roman" w:hAnsi="Times New Roman"/>
                <w:bCs/>
                <w:sz w:val="21"/>
                <w:szCs w:val="21"/>
                <w:lang w:eastAsia="it-IT"/>
              </w:rPr>
              <w:t xml:space="preserve">Concetto di funzione reale di una variabile reale. </w:t>
            </w:r>
          </w:p>
          <w:p w14:paraId="49AE65E8" w14:textId="77777777" w:rsidR="00CA10F3" w:rsidRPr="00147D0D" w:rsidRDefault="00CA10F3" w:rsidP="00CA10F3">
            <w:pPr>
              <w:numPr>
                <w:ilvl w:val="0"/>
                <w:numId w:val="10"/>
              </w:numPr>
              <w:snapToGrid w:val="0"/>
              <w:spacing w:after="0" w:line="276" w:lineRule="auto"/>
              <w:ind w:left="418"/>
              <w:rPr>
                <w:rFonts w:ascii="Times New Roman" w:hAnsi="Times New Roman"/>
                <w:bCs/>
                <w:sz w:val="21"/>
                <w:szCs w:val="21"/>
                <w:lang w:eastAsia="it-IT"/>
              </w:rPr>
            </w:pPr>
            <w:r w:rsidRPr="00147D0D">
              <w:rPr>
                <w:rFonts w:ascii="Times New Roman" w:hAnsi="Times New Roman"/>
                <w:bCs/>
                <w:sz w:val="21"/>
                <w:szCs w:val="21"/>
                <w:lang w:eastAsia="it-IT"/>
              </w:rPr>
              <w:t>Classificazione delle funzioni.</w:t>
            </w:r>
            <w:r w:rsidRPr="00147D0D">
              <w:rPr>
                <w:rFonts w:ascii="Times New Roman" w:hAnsi="Times New Roman"/>
                <w:sz w:val="21"/>
                <w:szCs w:val="21"/>
                <w:lang w:eastAsia="it-IT"/>
              </w:rPr>
              <w:t xml:space="preserve"> </w:t>
            </w:r>
          </w:p>
          <w:p w14:paraId="42884E12" w14:textId="77777777" w:rsidR="00CA10F3" w:rsidRPr="00147D0D" w:rsidRDefault="00CA10F3" w:rsidP="00CA10F3">
            <w:pPr>
              <w:numPr>
                <w:ilvl w:val="0"/>
                <w:numId w:val="10"/>
              </w:numPr>
              <w:snapToGrid w:val="0"/>
              <w:spacing w:after="0" w:line="276" w:lineRule="auto"/>
              <w:ind w:left="418"/>
              <w:rPr>
                <w:rFonts w:ascii="Times New Roman" w:hAnsi="Times New Roman"/>
                <w:bCs/>
                <w:sz w:val="21"/>
                <w:szCs w:val="21"/>
                <w:lang w:eastAsia="it-IT"/>
              </w:rPr>
            </w:pPr>
            <w:r w:rsidRPr="00147D0D">
              <w:rPr>
                <w:rFonts w:ascii="Times New Roman" w:hAnsi="Times New Roman"/>
                <w:sz w:val="21"/>
                <w:szCs w:val="21"/>
                <w:lang w:eastAsia="it-IT"/>
              </w:rPr>
              <w:t>Definizione di intervallo chiuso e aperto, definizione di intorno di un punto</w:t>
            </w:r>
            <w:r w:rsidRPr="00147D0D">
              <w:rPr>
                <w:rFonts w:ascii="Times New Roman" w:hAnsi="Times New Roman"/>
                <w:bCs/>
                <w:sz w:val="21"/>
                <w:szCs w:val="21"/>
                <w:lang w:eastAsia="it-IT"/>
              </w:rPr>
              <w:t>.</w:t>
            </w:r>
          </w:p>
          <w:p w14:paraId="0227EBC0" w14:textId="77777777" w:rsidR="00CA10F3" w:rsidRPr="00147D0D" w:rsidRDefault="00CA10F3" w:rsidP="00CA10F3">
            <w:pPr>
              <w:numPr>
                <w:ilvl w:val="0"/>
                <w:numId w:val="10"/>
              </w:numPr>
              <w:snapToGrid w:val="0"/>
              <w:spacing w:after="0" w:line="276" w:lineRule="auto"/>
              <w:ind w:left="418"/>
              <w:rPr>
                <w:rFonts w:ascii="Times New Roman" w:hAnsi="Times New Roman"/>
                <w:bCs/>
                <w:sz w:val="21"/>
                <w:szCs w:val="21"/>
                <w:lang w:eastAsia="it-IT"/>
              </w:rPr>
            </w:pPr>
            <w:r w:rsidRPr="00147D0D">
              <w:rPr>
                <w:rFonts w:ascii="Times New Roman" w:hAnsi="Times New Roman"/>
                <w:bCs/>
                <w:sz w:val="21"/>
                <w:szCs w:val="21"/>
                <w:lang w:eastAsia="it-IT"/>
              </w:rPr>
              <w:t>Dominio e codominio.</w:t>
            </w:r>
          </w:p>
          <w:p w14:paraId="508BC4BE" w14:textId="77777777" w:rsidR="00CA10F3" w:rsidRPr="00147D0D" w:rsidRDefault="00CA10F3" w:rsidP="00CA10F3">
            <w:pPr>
              <w:numPr>
                <w:ilvl w:val="0"/>
                <w:numId w:val="10"/>
              </w:numPr>
              <w:snapToGrid w:val="0"/>
              <w:spacing w:after="0" w:line="276" w:lineRule="auto"/>
              <w:ind w:left="418"/>
              <w:rPr>
                <w:rFonts w:ascii="Times New Roman" w:hAnsi="Times New Roman"/>
                <w:bCs/>
                <w:sz w:val="21"/>
                <w:szCs w:val="21"/>
                <w:lang w:eastAsia="it-IT"/>
              </w:rPr>
            </w:pPr>
            <w:r w:rsidRPr="00147D0D">
              <w:rPr>
                <w:rFonts w:ascii="Times New Roman" w:hAnsi="Times New Roman"/>
                <w:sz w:val="21"/>
                <w:szCs w:val="21"/>
                <w:lang w:eastAsia="it-IT"/>
              </w:rPr>
              <w:t>Segno di una funzione.</w:t>
            </w:r>
          </w:p>
          <w:p w14:paraId="1D079C5F" w14:textId="77777777" w:rsidR="00CA10F3" w:rsidRPr="00147D0D" w:rsidRDefault="00CA10F3" w:rsidP="00CA10F3">
            <w:pPr>
              <w:numPr>
                <w:ilvl w:val="0"/>
                <w:numId w:val="10"/>
              </w:numPr>
              <w:snapToGrid w:val="0"/>
              <w:spacing w:after="0" w:line="276" w:lineRule="auto"/>
              <w:ind w:left="418"/>
              <w:rPr>
                <w:rFonts w:ascii="Times New Roman" w:hAnsi="Times New Roman"/>
                <w:bCs/>
                <w:sz w:val="21"/>
                <w:szCs w:val="21"/>
                <w:lang w:eastAsia="it-IT"/>
              </w:rPr>
            </w:pPr>
            <w:r w:rsidRPr="00147D0D">
              <w:rPr>
                <w:rFonts w:ascii="Times New Roman" w:hAnsi="Times New Roman"/>
                <w:sz w:val="21"/>
                <w:szCs w:val="21"/>
                <w:lang w:eastAsia="it-IT"/>
              </w:rPr>
              <w:t>Zeri della funzione.</w:t>
            </w:r>
          </w:p>
          <w:p w14:paraId="4806AFD8" w14:textId="77777777" w:rsidR="00CA10F3" w:rsidRPr="00147D0D" w:rsidRDefault="00CA10F3" w:rsidP="00757749">
            <w:pPr>
              <w:ind w:left="418"/>
              <w:rPr>
                <w:rFonts w:ascii="Times New Roman" w:eastAsia="Times" w:hAnsi="Times New Roman"/>
                <w:b/>
                <w:color w:val="000000"/>
                <w:sz w:val="21"/>
                <w:szCs w:val="21"/>
                <w:lang w:eastAsia="it-IT"/>
              </w:rPr>
            </w:pPr>
            <w:r w:rsidRPr="00147D0D">
              <w:rPr>
                <w:rFonts w:ascii="Times New Roman" w:hAnsi="Times New Roman"/>
                <w:b/>
                <w:sz w:val="21"/>
                <w:szCs w:val="21"/>
              </w:rPr>
              <w:br w:type="page"/>
            </w:r>
            <w:r w:rsidRPr="00147D0D">
              <w:rPr>
                <w:rFonts w:ascii="Times New Roman" w:eastAsia="Times" w:hAnsi="Times New Roman"/>
                <w:b/>
                <w:color w:val="000000"/>
                <w:sz w:val="21"/>
                <w:szCs w:val="21"/>
                <w:lang w:eastAsia="it-IT"/>
              </w:rPr>
              <w:t>Limite di funzione</w:t>
            </w:r>
          </w:p>
          <w:p w14:paraId="4394C850" w14:textId="77777777" w:rsidR="00CA10F3" w:rsidRPr="00147D0D" w:rsidRDefault="00CA10F3" w:rsidP="00CA10F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418"/>
              <w:rPr>
                <w:rFonts w:ascii="Times New Roman" w:hAnsi="Times New Roman"/>
                <w:bCs/>
                <w:color w:val="000000"/>
                <w:sz w:val="21"/>
                <w:szCs w:val="21"/>
                <w:lang w:eastAsia="it-IT"/>
              </w:rPr>
            </w:pPr>
            <w:r w:rsidRPr="00147D0D">
              <w:rPr>
                <w:rFonts w:ascii="Times New Roman" w:hAnsi="Times New Roman"/>
                <w:bCs/>
                <w:color w:val="000000"/>
                <w:sz w:val="21"/>
                <w:szCs w:val="21"/>
                <w:lang w:eastAsia="it-IT"/>
              </w:rPr>
              <w:t xml:space="preserve">Definizione di limite. </w:t>
            </w:r>
          </w:p>
          <w:p w14:paraId="3DD56C8B" w14:textId="77777777" w:rsidR="00CA10F3" w:rsidRPr="00147D0D" w:rsidRDefault="00CA10F3" w:rsidP="00CA10F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418"/>
              <w:rPr>
                <w:rFonts w:ascii="Times New Roman" w:hAnsi="Times New Roman"/>
                <w:bCs/>
                <w:color w:val="000000"/>
                <w:sz w:val="21"/>
                <w:szCs w:val="21"/>
                <w:lang w:eastAsia="it-IT"/>
              </w:rPr>
            </w:pPr>
            <w:r w:rsidRPr="00147D0D">
              <w:rPr>
                <w:rFonts w:ascii="Times New Roman" w:hAnsi="Times New Roman"/>
                <w:bCs/>
                <w:color w:val="000000"/>
                <w:sz w:val="21"/>
                <w:szCs w:val="21"/>
                <w:lang w:eastAsia="it-IT"/>
              </w:rPr>
              <w:t>Proprietà e calcolo dei limiti.</w:t>
            </w:r>
          </w:p>
          <w:p w14:paraId="3FB1F546" w14:textId="77777777" w:rsidR="00CA10F3" w:rsidRPr="00147D0D" w:rsidRDefault="00CA10F3" w:rsidP="00CA10F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418"/>
              <w:rPr>
                <w:rFonts w:ascii="Times New Roman" w:hAnsi="Times New Roman"/>
                <w:bCs/>
                <w:color w:val="000000"/>
                <w:sz w:val="21"/>
                <w:szCs w:val="21"/>
                <w:lang w:eastAsia="it-IT"/>
              </w:rPr>
            </w:pPr>
            <w:r w:rsidRPr="00147D0D">
              <w:rPr>
                <w:rFonts w:ascii="Times New Roman" w:hAnsi="Times New Roman"/>
                <w:bCs/>
                <w:color w:val="000000"/>
                <w:sz w:val="21"/>
                <w:szCs w:val="21"/>
                <w:lang w:eastAsia="it-IT"/>
              </w:rPr>
              <w:t xml:space="preserve">Forme indeterminate. </w:t>
            </w:r>
          </w:p>
          <w:p w14:paraId="291B6409" w14:textId="77777777" w:rsidR="00CA10F3" w:rsidRPr="00147D0D" w:rsidRDefault="00CA10F3" w:rsidP="00757749">
            <w:pPr>
              <w:ind w:left="418"/>
              <w:rPr>
                <w:rFonts w:ascii="Times New Roman" w:eastAsia="Times" w:hAnsi="Times New Roman"/>
                <w:b/>
                <w:color w:val="000000"/>
                <w:sz w:val="21"/>
                <w:szCs w:val="21"/>
                <w:lang w:val="en-GB" w:eastAsia="it-IT"/>
              </w:rPr>
            </w:pPr>
            <w:r w:rsidRPr="00147D0D">
              <w:rPr>
                <w:rFonts w:ascii="Times New Roman" w:eastAsia="Times" w:hAnsi="Times New Roman"/>
                <w:b/>
                <w:color w:val="000000"/>
                <w:sz w:val="21"/>
                <w:szCs w:val="21"/>
                <w:lang w:eastAsia="it-IT"/>
              </w:rPr>
              <w:t>Funzioni e continuità</w:t>
            </w:r>
            <w:r w:rsidRPr="00147D0D">
              <w:rPr>
                <w:rFonts w:ascii="Times New Roman" w:eastAsia="Times" w:hAnsi="Times New Roman"/>
                <w:b/>
                <w:color w:val="000000"/>
                <w:sz w:val="21"/>
                <w:szCs w:val="21"/>
                <w:lang w:val="en-GB" w:eastAsia="it-IT"/>
              </w:rPr>
              <w:t>`</w:t>
            </w:r>
          </w:p>
          <w:p w14:paraId="1AD96C70" w14:textId="77777777" w:rsidR="00CA10F3" w:rsidRPr="00147D0D" w:rsidRDefault="00CA10F3" w:rsidP="00CA10F3">
            <w:pPr>
              <w:numPr>
                <w:ilvl w:val="0"/>
                <w:numId w:val="11"/>
              </w:numPr>
              <w:snapToGrid w:val="0"/>
              <w:spacing w:after="0" w:line="276" w:lineRule="auto"/>
              <w:ind w:left="418"/>
              <w:rPr>
                <w:rFonts w:ascii="Times New Roman" w:hAnsi="Times New Roman"/>
                <w:bCs/>
                <w:sz w:val="21"/>
                <w:szCs w:val="21"/>
                <w:lang w:eastAsia="it-IT"/>
              </w:rPr>
            </w:pPr>
            <w:r w:rsidRPr="00147D0D">
              <w:rPr>
                <w:rFonts w:ascii="Times New Roman" w:hAnsi="Times New Roman"/>
                <w:bCs/>
                <w:sz w:val="21"/>
                <w:szCs w:val="21"/>
                <w:lang w:eastAsia="it-IT"/>
              </w:rPr>
              <w:t xml:space="preserve">Concetto di continuità. </w:t>
            </w:r>
          </w:p>
          <w:p w14:paraId="2221BCE3" w14:textId="77777777" w:rsidR="00CA10F3" w:rsidRPr="00147D0D" w:rsidRDefault="00CA10F3" w:rsidP="00CA10F3">
            <w:pPr>
              <w:numPr>
                <w:ilvl w:val="0"/>
                <w:numId w:val="11"/>
              </w:numPr>
              <w:snapToGrid w:val="0"/>
              <w:spacing w:after="0" w:line="276" w:lineRule="auto"/>
              <w:ind w:left="418"/>
              <w:rPr>
                <w:rFonts w:ascii="Times New Roman" w:hAnsi="Times New Roman"/>
                <w:bCs/>
                <w:sz w:val="21"/>
                <w:szCs w:val="21"/>
                <w:lang w:eastAsia="it-IT"/>
              </w:rPr>
            </w:pPr>
            <w:r w:rsidRPr="00147D0D">
              <w:rPr>
                <w:rFonts w:ascii="Times New Roman" w:hAnsi="Times New Roman"/>
                <w:sz w:val="21"/>
                <w:szCs w:val="21"/>
                <w:lang w:eastAsia="it-IT"/>
              </w:rPr>
              <w:t>Definizione e proprietà di funzione continua.</w:t>
            </w:r>
          </w:p>
          <w:p w14:paraId="03580CC9" w14:textId="77777777" w:rsidR="00CA10F3" w:rsidRPr="00147D0D" w:rsidRDefault="00CA10F3" w:rsidP="00CA10F3">
            <w:pPr>
              <w:numPr>
                <w:ilvl w:val="0"/>
                <w:numId w:val="11"/>
              </w:numPr>
              <w:snapToGrid w:val="0"/>
              <w:spacing w:after="0"/>
              <w:ind w:left="418"/>
              <w:rPr>
                <w:rFonts w:ascii="Times New Roman" w:eastAsia="Times" w:hAnsi="Times New Roman"/>
                <w:b/>
                <w:color w:val="000000"/>
                <w:sz w:val="21"/>
                <w:szCs w:val="21"/>
                <w:lang w:val="en-GB" w:eastAsia="it-IT"/>
              </w:rPr>
            </w:pPr>
            <w:r w:rsidRPr="00147D0D">
              <w:rPr>
                <w:rFonts w:ascii="Times New Roman" w:hAnsi="Times New Roman"/>
                <w:sz w:val="21"/>
                <w:szCs w:val="21"/>
                <w:lang w:eastAsia="it-IT"/>
              </w:rPr>
              <w:t xml:space="preserve">Punti di discontinuità. </w:t>
            </w:r>
          </w:p>
          <w:p w14:paraId="63EF36F6" w14:textId="77777777" w:rsidR="00CA10F3" w:rsidRPr="00147D0D" w:rsidRDefault="00CA10F3" w:rsidP="00CA10F3">
            <w:pPr>
              <w:numPr>
                <w:ilvl w:val="0"/>
                <w:numId w:val="11"/>
              </w:numPr>
              <w:snapToGrid w:val="0"/>
              <w:spacing w:after="0"/>
              <w:ind w:left="418"/>
              <w:rPr>
                <w:rFonts w:ascii="Times New Roman" w:eastAsia="Times" w:hAnsi="Times New Roman"/>
                <w:b/>
                <w:color w:val="000000"/>
                <w:sz w:val="21"/>
                <w:szCs w:val="21"/>
                <w:lang w:val="en-GB" w:eastAsia="it-IT"/>
              </w:rPr>
            </w:pPr>
            <w:r w:rsidRPr="00147D0D">
              <w:rPr>
                <w:rFonts w:ascii="Times New Roman" w:hAnsi="Times New Roman"/>
                <w:sz w:val="21"/>
                <w:szCs w:val="21"/>
                <w:lang w:eastAsia="it-IT"/>
              </w:rPr>
              <w:t>Asintoti verticali, orizzontali.</w:t>
            </w:r>
          </w:p>
          <w:p w14:paraId="3AC98F3C" w14:textId="77777777" w:rsidR="00CA10F3" w:rsidRPr="00147D0D" w:rsidRDefault="00CA10F3" w:rsidP="00757749">
            <w:pPr>
              <w:ind w:left="418"/>
              <w:rPr>
                <w:rFonts w:ascii="Times New Roman" w:eastAsia="Times" w:hAnsi="Times New Roman"/>
                <w:b/>
                <w:color w:val="000000"/>
                <w:sz w:val="21"/>
                <w:szCs w:val="21"/>
                <w:lang w:eastAsia="it-IT"/>
              </w:rPr>
            </w:pPr>
            <w:r w:rsidRPr="00147D0D">
              <w:rPr>
                <w:rFonts w:ascii="Times New Roman" w:eastAsia="Times" w:hAnsi="Times New Roman"/>
                <w:b/>
                <w:color w:val="000000"/>
                <w:sz w:val="21"/>
                <w:szCs w:val="21"/>
                <w:lang w:eastAsia="it-IT"/>
              </w:rPr>
              <w:t>Derivata di funzione</w:t>
            </w:r>
          </w:p>
          <w:p w14:paraId="6188C324" w14:textId="77777777" w:rsidR="00CA10F3" w:rsidRPr="00147D0D" w:rsidRDefault="00CA10F3" w:rsidP="00CA10F3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418"/>
              <w:rPr>
                <w:rFonts w:ascii="Times New Roman" w:hAnsi="Times New Roman"/>
                <w:bCs/>
                <w:iCs/>
                <w:color w:val="000000"/>
                <w:sz w:val="21"/>
                <w:szCs w:val="21"/>
                <w:lang w:eastAsia="it-IT"/>
              </w:rPr>
            </w:pPr>
            <w:r w:rsidRPr="00147D0D">
              <w:rPr>
                <w:rFonts w:ascii="Times New Roman" w:hAnsi="Times New Roman"/>
                <w:bCs/>
                <w:iCs/>
                <w:color w:val="000000"/>
                <w:sz w:val="21"/>
                <w:szCs w:val="21"/>
                <w:lang w:eastAsia="it-IT"/>
              </w:rPr>
              <w:t>Concetto e definizione di derivata.</w:t>
            </w:r>
          </w:p>
          <w:p w14:paraId="56B32DD1" w14:textId="77777777" w:rsidR="00CA10F3" w:rsidRPr="00147D0D" w:rsidRDefault="00CA10F3" w:rsidP="00CA10F3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418"/>
              <w:rPr>
                <w:rFonts w:ascii="Times New Roman" w:hAnsi="Times New Roman"/>
                <w:bCs/>
                <w:iCs/>
                <w:color w:val="000000"/>
                <w:sz w:val="21"/>
                <w:szCs w:val="21"/>
                <w:lang w:eastAsia="it-IT"/>
              </w:rPr>
            </w:pPr>
            <w:r w:rsidRPr="00147D0D">
              <w:rPr>
                <w:rFonts w:ascii="Times New Roman" w:hAnsi="Times New Roman"/>
                <w:bCs/>
                <w:iCs/>
                <w:color w:val="000000"/>
                <w:sz w:val="21"/>
                <w:szCs w:val="21"/>
                <w:lang w:eastAsia="it-IT"/>
              </w:rPr>
              <w:t xml:space="preserve"> Rapporto incrementale. </w:t>
            </w:r>
          </w:p>
          <w:p w14:paraId="32F1A0CA" w14:textId="77777777" w:rsidR="00CA10F3" w:rsidRPr="00147D0D" w:rsidRDefault="00CA10F3" w:rsidP="00CA10F3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418"/>
              <w:rPr>
                <w:rFonts w:ascii="Times New Roman" w:hAnsi="Times New Roman"/>
                <w:bCs/>
                <w:iCs/>
                <w:color w:val="000000"/>
                <w:sz w:val="21"/>
                <w:szCs w:val="21"/>
                <w:lang w:eastAsia="it-IT"/>
              </w:rPr>
            </w:pPr>
            <w:r w:rsidRPr="00147D0D">
              <w:rPr>
                <w:rFonts w:ascii="Times New Roman" w:hAnsi="Times New Roman"/>
                <w:bCs/>
                <w:iCs/>
                <w:color w:val="000000"/>
                <w:sz w:val="21"/>
                <w:szCs w:val="21"/>
                <w:lang w:eastAsia="it-IT"/>
              </w:rPr>
              <w:t>Significato geometrico.</w:t>
            </w:r>
          </w:p>
          <w:p w14:paraId="7AB23481" w14:textId="77777777" w:rsidR="00CA10F3" w:rsidRPr="00147D0D" w:rsidRDefault="00CA10F3" w:rsidP="00CA10F3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418"/>
              <w:rPr>
                <w:rFonts w:ascii="Times New Roman" w:hAnsi="Times New Roman"/>
                <w:bCs/>
                <w:iCs/>
                <w:color w:val="000000"/>
                <w:sz w:val="21"/>
                <w:szCs w:val="21"/>
                <w:lang w:eastAsia="it-IT"/>
              </w:rPr>
            </w:pPr>
            <w:r w:rsidRPr="00147D0D">
              <w:rPr>
                <w:rFonts w:ascii="Times New Roman" w:hAnsi="Times New Roman"/>
                <w:bCs/>
                <w:iCs/>
                <w:color w:val="000000"/>
                <w:sz w:val="21"/>
                <w:szCs w:val="21"/>
                <w:lang w:eastAsia="it-IT"/>
              </w:rPr>
              <w:t xml:space="preserve">Calcolo </w:t>
            </w:r>
            <w:r w:rsidRPr="00147D0D">
              <w:rPr>
                <w:rFonts w:ascii="Times New Roman" w:hAnsi="Times New Roman"/>
                <w:color w:val="000000"/>
                <w:sz w:val="21"/>
                <w:szCs w:val="21"/>
                <w:lang w:eastAsia="it-IT"/>
              </w:rPr>
              <w:t>derivata di semplici funzioni (potenza).</w:t>
            </w:r>
          </w:p>
          <w:p w14:paraId="219531E0" w14:textId="77777777" w:rsidR="00CA10F3" w:rsidRPr="00147D0D" w:rsidRDefault="00CA10F3" w:rsidP="00CA10F3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418"/>
              <w:rPr>
                <w:rFonts w:ascii="Times New Roman" w:hAnsi="Times New Roman"/>
                <w:bCs/>
                <w:iCs/>
                <w:color w:val="000000"/>
                <w:sz w:val="21"/>
                <w:szCs w:val="21"/>
                <w:lang w:eastAsia="it-IT"/>
              </w:rPr>
            </w:pPr>
            <w:r w:rsidRPr="00147D0D">
              <w:rPr>
                <w:rFonts w:ascii="Times New Roman" w:hAnsi="Times New Roman"/>
                <w:bCs/>
                <w:iCs/>
                <w:color w:val="000000"/>
                <w:sz w:val="21"/>
                <w:szCs w:val="21"/>
                <w:lang w:eastAsia="it-IT"/>
              </w:rPr>
              <w:t>Calcolo derivata di funzioni polinomiali intere e fratte.</w:t>
            </w:r>
          </w:p>
          <w:p w14:paraId="73A71F56" w14:textId="77777777" w:rsidR="00CA10F3" w:rsidRPr="00147D0D" w:rsidRDefault="00CA10F3" w:rsidP="00CA10F3">
            <w:pPr>
              <w:numPr>
                <w:ilvl w:val="0"/>
                <w:numId w:val="12"/>
              </w:numPr>
              <w:snapToGrid w:val="0"/>
              <w:spacing w:after="0"/>
              <w:ind w:left="418"/>
              <w:rPr>
                <w:rFonts w:ascii="Times New Roman" w:hAnsi="Times New Roman"/>
                <w:bCs/>
                <w:sz w:val="21"/>
                <w:szCs w:val="21"/>
                <w:lang w:eastAsia="it-IT"/>
              </w:rPr>
            </w:pPr>
            <w:r w:rsidRPr="00147D0D">
              <w:rPr>
                <w:rFonts w:ascii="Times New Roman" w:hAnsi="Times New Roman"/>
                <w:bCs/>
                <w:sz w:val="21"/>
                <w:szCs w:val="21"/>
                <w:lang w:eastAsia="it-IT"/>
              </w:rPr>
              <w:t>Definizione e individuazione di massimi e minimi di una funzione.</w:t>
            </w:r>
          </w:p>
          <w:p w14:paraId="6D6A1296" w14:textId="77777777" w:rsidR="00CA10F3" w:rsidRPr="00147D0D" w:rsidRDefault="00CA10F3" w:rsidP="00CA10F3">
            <w:pPr>
              <w:numPr>
                <w:ilvl w:val="0"/>
                <w:numId w:val="12"/>
              </w:numPr>
              <w:snapToGrid w:val="0"/>
              <w:spacing w:after="0"/>
              <w:ind w:left="418"/>
              <w:rPr>
                <w:rFonts w:ascii="Times New Roman" w:hAnsi="Times New Roman"/>
                <w:bCs/>
                <w:sz w:val="21"/>
                <w:szCs w:val="21"/>
                <w:lang w:eastAsia="it-IT"/>
              </w:rPr>
            </w:pPr>
            <w:r w:rsidRPr="00147D0D">
              <w:rPr>
                <w:rFonts w:ascii="Times New Roman" w:hAnsi="Times New Roman"/>
                <w:bCs/>
                <w:sz w:val="21"/>
                <w:szCs w:val="21"/>
                <w:lang w:eastAsia="it-IT"/>
              </w:rPr>
              <w:t>Concetto di funzione crescente e</w:t>
            </w:r>
            <w:r w:rsidRPr="00147D0D">
              <w:rPr>
                <w:rFonts w:ascii="Times New Roman" w:hAnsi="Times New Roman"/>
                <w:sz w:val="21"/>
                <w:szCs w:val="21"/>
                <w:lang w:eastAsia="it-IT"/>
              </w:rPr>
              <w:t xml:space="preserve"> </w:t>
            </w:r>
            <w:r w:rsidRPr="00147D0D">
              <w:rPr>
                <w:rFonts w:ascii="Times New Roman" w:hAnsi="Times New Roman"/>
                <w:bCs/>
                <w:sz w:val="21"/>
                <w:szCs w:val="21"/>
                <w:lang w:eastAsia="it-IT"/>
              </w:rPr>
              <w:t>decrescente</w:t>
            </w:r>
          </w:p>
          <w:p w14:paraId="1957F783" w14:textId="77777777" w:rsidR="00CA10F3" w:rsidRPr="00147D0D" w:rsidRDefault="00CA10F3" w:rsidP="00757749">
            <w:pPr>
              <w:ind w:left="418"/>
              <w:rPr>
                <w:rFonts w:ascii="Times New Roman" w:eastAsia="Times" w:hAnsi="Times New Roman"/>
                <w:b/>
                <w:color w:val="000000"/>
                <w:sz w:val="21"/>
                <w:szCs w:val="21"/>
                <w:lang w:eastAsia="it-IT"/>
              </w:rPr>
            </w:pPr>
            <w:r w:rsidRPr="00147D0D">
              <w:rPr>
                <w:rFonts w:ascii="Times New Roman" w:eastAsia="Times" w:hAnsi="Times New Roman"/>
                <w:b/>
                <w:color w:val="000000"/>
                <w:sz w:val="21"/>
                <w:szCs w:val="21"/>
                <w:lang w:eastAsia="it-IT"/>
              </w:rPr>
              <w:t>Studio di funzione</w:t>
            </w:r>
          </w:p>
          <w:p w14:paraId="61CFB9BE" w14:textId="56FD1A68" w:rsidR="00CA10F3" w:rsidRPr="00147D0D" w:rsidRDefault="00CA10F3" w:rsidP="003608B7">
            <w:pPr>
              <w:ind w:left="418"/>
              <w:rPr>
                <w:rFonts w:ascii="Times New Roman" w:hAnsi="Times New Roman"/>
                <w:b/>
                <w:color w:val="000000"/>
                <w:sz w:val="21"/>
                <w:szCs w:val="21"/>
                <w:highlight w:val="green"/>
                <w:u w:val="single"/>
              </w:rPr>
            </w:pPr>
            <w:r w:rsidRPr="00147D0D">
              <w:rPr>
                <w:rFonts w:ascii="Times New Roman" w:eastAsia="Times" w:hAnsi="Times New Roman"/>
                <w:bCs/>
                <w:iCs/>
                <w:sz w:val="21"/>
                <w:szCs w:val="21"/>
                <w:lang w:eastAsia="it-IT"/>
              </w:rPr>
              <w:t>Studio di funzione e grafico</w:t>
            </w:r>
            <w:r w:rsidRPr="00147D0D">
              <w:rPr>
                <w:rFonts w:ascii="Times New Roman" w:hAnsi="Times New Roman"/>
                <w:bCs/>
                <w:sz w:val="21"/>
                <w:szCs w:val="21"/>
                <w:lang w:eastAsia="it-IT"/>
              </w:rPr>
              <w:t xml:space="preserve"> di semplici funzioni.</w:t>
            </w:r>
          </w:p>
        </w:tc>
      </w:tr>
      <w:tr w:rsidR="00CA10F3" w:rsidRPr="00147D0D" w14:paraId="1BD8455A" w14:textId="77777777" w:rsidTr="00AF4070">
        <w:trPr>
          <w:trHeight w:val="2069"/>
          <w:jc w:val="center"/>
        </w:trPr>
        <w:tc>
          <w:tcPr>
            <w:tcW w:w="2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4F0C0147" w14:textId="1604CE99" w:rsidR="00CA10F3" w:rsidRPr="00147D0D" w:rsidRDefault="00CA10F3" w:rsidP="00757749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1"/>
                <w:szCs w:val="21"/>
              </w:rPr>
            </w:pPr>
            <w:r w:rsidRPr="00147D0D">
              <w:rPr>
                <w:rFonts w:ascii="Times New Roman" w:hAnsi="Times New Roman" w:cs="Times New Roman"/>
                <w:b w:val="0"/>
                <w:color w:val="000000"/>
                <w:sz w:val="21"/>
                <w:szCs w:val="21"/>
              </w:rPr>
              <w:lastRenderedPageBreak/>
              <w:t>Abilità:</w:t>
            </w:r>
          </w:p>
        </w:tc>
        <w:tc>
          <w:tcPr>
            <w:tcW w:w="76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1A99DDA2" w14:textId="5CE4F7A3" w:rsidR="00CA10F3" w:rsidRPr="00147D0D" w:rsidRDefault="00CA10F3" w:rsidP="00757749">
            <w:pPr>
              <w:pStyle w:val="Contenutotabella"/>
              <w:spacing w:after="283"/>
              <w:ind w:left="277" w:right="162"/>
              <w:jc w:val="both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:highlight w:val="green"/>
              </w:rPr>
            </w:pPr>
            <w:r w:rsidRPr="00147D0D">
              <w:rPr>
                <w:b w:val="0"/>
                <w:bCs w:val="0"/>
                <w:sz w:val="21"/>
                <w:szCs w:val="21"/>
              </w:rPr>
              <w:t>Saper leggere il grafico di una funzione individuandone le proprietà, riconoscere il tipo di funzione, calcolare il dominio di funzioni razionali e irrazionali, saper risolvere semplici limiti con forme di indecisione, scrivere il limite corrispondente all’asintoto presentato nel grafico proposto, riconoscere il tipo di discontinuità, calcolare la derivata prima di una funzione e analizzarla per trovare l’andamento e i punti stazionari della funzione esaminata, trovare i punti di non derivabilità di una funzione</w:t>
            </w:r>
            <w:r w:rsidR="003608B7" w:rsidRPr="00147D0D">
              <w:rPr>
                <w:b w:val="0"/>
                <w:bCs w:val="0"/>
                <w:sz w:val="21"/>
                <w:szCs w:val="21"/>
              </w:rPr>
              <w:t xml:space="preserve">. </w:t>
            </w:r>
          </w:p>
        </w:tc>
      </w:tr>
      <w:tr w:rsidR="00CA10F3" w:rsidRPr="00147D0D" w14:paraId="007A1FA0" w14:textId="77777777" w:rsidTr="00AF4070">
        <w:trPr>
          <w:jc w:val="center"/>
        </w:trPr>
        <w:tc>
          <w:tcPr>
            <w:tcW w:w="2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52E95BB2" w14:textId="2C6239CE" w:rsidR="00CA10F3" w:rsidRPr="00147D0D" w:rsidRDefault="00CA10F3" w:rsidP="00757749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1"/>
                <w:szCs w:val="21"/>
              </w:rPr>
            </w:pPr>
            <w:r w:rsidRPr="00147D0D">
              <w:rPr>
                <w:rFonts w:ascii="Times New Roman" w:hAnsi="Times New Roman" w:cs="Times New Roman"/>
                <w:b w:val="0"/>
                <w:color w:val="000000"/>
                <w:sz w:val="21"/>
                <w:szCs w:val="21"/>
              </w:rPr>
              <w:t>Metodologie:</w:t>
            </w:r>
          </w:p>
        </w:tc>
        <w:tc>
          <w:tcPr>
            <w:tcW w:w="76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5D6F98E0" w14:textId="77777777" w:rsidR="00CA10F3" w:rsidRPr="00147D0D" w:rsidRDefault="00CA10F3" w:rsidP="00757749">
            <w:pPr>
              <w:pStyle w:val="Contenutotabella"/>
              <w:ind w:left="277"/>
              <w:rPr>
                <w:rFonts w:hint="eastAsia"/>
                <w:b w:val="0"/>
                <w:bCs w:val="0"/>
                <w:sz w:val="21"/>
                <w:szCs w:val="21"/>
              </w:rPr>
            </w:pPr>
            <w:r w:rsidRPr="00147D0D">
              <w:rPr>
                <w:b w:val="0"/>
                <w:bCs w:val="0"/>
                <w:sz w:val="21"/>
                <w:szCs w:val="21"/>
              </w:rPr>
              <w:t>Lezione frontale e dialogata</w:t>
            </w:r>
          </w:p>
          <w:p w14:paraId="1D48A1B8" w14:textId="77777777" w:rsidR="00CA10F3" w:rsidRPr="00147D0D" w:rsidRDefault="00CA10F3" w:rsidP="00757749">
            <w:pPr>
              <w:pStyle w:val="Contenutotabella"/>
              <w:ind w:left="277"/>
              <w:rPr>
                <w:rFonts w:hint="eastAsia"/>
                <w:b w:val="0"/>
                <w:bCs w:val="0"/>
                <w:sz w:val="21"/>
                <w:szCs w:val="21"/>
              </w:rPr>
            </w:pPr>
            <w:r w:rsidRPr="00147D0D">
              <w:rPr>
                <w:b w:val="0"/>
                <w:bCs w:val="0"/>
                <w:sz w:val="21"/>
                <w:szCs w:val="21"/>
              </w:rPr>
              <w:t>Lezione con lavagna interattiva</w:t>
            </w:r>
          </w:p>
          <w:p w14:paraId="0670C93E" w14:textId="77777777" w:rsidR="00CA10F3" w:rsidRPr="00147D0D" w:rsidRDefault="00CA10F3" w:rsidP="00757749">
            <w:pPr>
              <w:pStyle w:val="Contenutotabella"/>
              <w:ind w:left="277"/>
              <w:rPr>
                <w:rFonts w:hint="eastAsia"/>
                <w:b w:val="0"/>
                <w:bCs w:val="0"/>
                <w:sz w:val="21"/>
                <w:szCs w:val="21"/>
              </w:rPr>
            </w:pPr>
            <w:r w:rsidRPr="00147D0D">
              <w:rPr>
                <w:b w:val="0"/>
                <w:bCs w:val="0"/>
                <w:sz w:val="21"/>
                <w:szCs w:val="21"/>
              </w:rPr>
              <w:t xml:space="preserve">Slide prodotte con software interattivi </w:t>
            </w:r>
          </w:p>
          <w:p w14:paraId="2FE5083F" w14:textId="77777777" w:rsidR="00CA10F3" w:rsidRPr="00147D0D" w:rsidRDefault="00CA10F3" w:rsidP="00757749">
            <w:pPr>
              <w:pStyle w:val="Contenutotabella"/>
              <w:ind w:left="277"/>
              <w:rPr>
                <w:rFonts w:ascii="Times New Roman" w:hAnsi="Times New Roman" w:cs="Times New Roman"/>
                <w:b w:val="0"/>
                <w:sz w:val="21"/>
                <w:szCs w:val="21"/>
                <w:highlight w:val="green"/>
              </w:rPr>
            </w:pPr>
            <w:r w:rsidRPr="00147D0D">
              <w:rPr>
                <w:b w:val="0"/>
                <w:bCs w:val="0"/>
                <w:sz w:val="21"/>
                <w:szCs w:val="21"/>
              </w:rPr>
              <w:t>Esercitazioni in classe</w:t>
            </w:r>
          </w:p>
        </w:tc>
      </w:tr>
      <w:tr w:rsidR="00CA10F3" w:rsidRPr="00147D0D" w14:paraId="0E7BB0FF" w14:textId="77777777" w:rsidTr="00AF4070">
        <w:trPr>
          <w:jc w:val="center"/>
        </w:trPr>
        <w:tc>
          <w:tcPr>
            <w:tcW w:w="2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681BDC38" w14:textId="5A478622" w:rsidR="00CA10F3" w:rsidRPr="00147D0D" w:rsidRDefault="00CA10F3" w:rsidP="00757749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1"/>
                <w:szCs w:val="21"/>
              </w:rPr>
            </w:pPr>
            <w:r w:rsidRPr="00147D0D">
              <w:rPr>
                <w:rFonts w:ascii="Times New Roman" w:hAnsi="Times New Roman" w:cs="Times New Roman"/>
                <w:b w:val="0"/>
                <w:color w:val="000000"/>
                <w:sz w:val="21"/>
                <w:szCs w:val="21"/>
              </w:rPr>
              <w:t>Criteri Di Valutazione:</w:t>
            </w:r>
          </w:p>
        </w:tc>
        <w:tc>
          <w:tcPr>
            <w:tcW w:w="76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0FDC38CC" w14:textId="31DA63D3" w:rsidR="00CA10F3" w:rsidRPr="00147D0D" w:rsidRDefault="00CA10F3" w:rsidP="00757749">
            <w:pPr>
              <w:pStyle w:val="Contenutotabella"/>
              <w:spacing w:after="283"/>
              <w:ind w:left="277" w:right="162"/>
              <w:jc w:val="both"/>
              <w:rPr>
                <w:rFonts w:ascii="Times New Roman" w:hAnsi="Times New Roman" w:cs="Times New Roman"/>
                <w:b w:val="0"/>
                <w:sz w:val="21"/>
                <w:szCs w:val="21"/>
                <w:highlight w:val="green"/>
              </w:rPr>
            </w:pPr>
            <w:r w:rsidRPr="00147D0D">
              <w:rPr>
                <w:b w:val="0"/>
                <w:bCs w:val="0"/>
                <w:sz w:val="21"/>
                <w:szCs w:val="21"/>
              </w:rPr>
              <w:t xml:space="preserve">Verifiche scritte con esercizi, test a risposta multipla, domande e questioni proposte durante lo svolgimento delle lezioni, osservazione e correzione sia dei compiti assegnati </w:t>
            </w:r>
            <w:r w:rsidR="00AF4070">
              <w:rPr>
                <w:b w:val="0"/>
                <w:bCs w:val="0"/>
                <w:sz w:val="21"/>
                <w:szCs w:val="21"/>
              </w:rPr>
              <w:t>che</w:t>
            </w:r>
            <w:r w:rsidRPr="00147D0D">
              <w:rPr>
                <w:b w:val="0"/>
                <w:bCs w:val="0"/>
                <w:sz w:val="21"/>
                <w:szCs w:val="21"/>
              </w:rPr>
              <w:t xml:space="preserve"> delle esercitazioni svolte in presenza del docente. Si è tenuto presente dell’impegno mostrato durante le lezioni. </w:t>
            </w:r>
          </w:p>
        </w:tc>
      </w:tr>
      <w:tr w:rsidR="00CA10F3" w:rsidRPr="00147D0D" w14:paraId="72E173B6" w14:textId="77777777" w:rsidTr="00AF4070">
        <w:trPr>
          <w:trHeight w:val="1207"/>
          <w:jc w:val="center"/>
        </w:trPr>
        <w:tc>
          <w:tcPr>
            <w:tcW w:w="2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3A41D3AB" w14:textId="0AE7C343" w:rsidR="00CA10F3" w:rsidRPr="00147D0D" w:rsidRDefault="00CA10F3" w:rsidP="003608B7">
            <w:pPr>
              <w:pStyle w:val="Contenutotabella"/>
              <w:rPr>
                <w:rFonts w:ascii="Times New Roman" w:hAnsi="Times New Roman" w:cs="Times New Roman"/>
                <w:b w:val="0"/>
                <w:color w:val="000000"/>
                <w:sz w:val="21"/>
                <w:szCs w:val="21"/>
              </w:rPr>
            </w:pPr>
            <w:r w:rsidRPr="00147D0D">
              <w:rPr>
                <w:rFonts w:ascii="Times New Roman" w:hAnsi="Times New Roman" w:cs="Times New Roman"/>
                <w:b w:val="0"/>
                <w:color w:val="000000"/>
                <w:sz w:val="21"/>
                <w:szCs w:val="21"/>
              </w:rPr>
              <w:t>Testi E Materiali / Strumenti Adottati:</w:t>
            </w:r>
          </w:p>
        </w:tc>
        <w:tc>
          <w:tcPr>
            <w:tcW w:w="76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29365ECC" w14:textId="77777777" w:rsidR="003608B7" w:rsidRPr="00147D0D" w:rsidRDefault="00CA10F3" w:rsidP="003608B7">
            <w:pPr>
              <w:spacing w:after="0" w:line="240" w:lineRule="auto"/>
              <w:ind w:left="277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147D0D">
              <w:rPr>
                <w:rFonts w:ascii="Times New Roman" w:hAnsi="Times New Roman"/>
                <w:sz w:val="21"/>
                <w:szCs w:val="21"/>
              </w:rPr>
              <w:t xml:space="preserve">Libri di testo </w:t>
            </w:r>
          </w:p>
          <w:p w14:paraId="728BA40B" w14:textId="238E67F1" w:rsidR="00CA10F3" w:rsidRPr="00147D0D" w:rsidRDefault="00CA10F3" w:rsidP="003608B7">
            <w:pPr>
              <w:spacing w:after="0" w:line="240" w:lineRule="auto"/>
              <w:ind w:left="277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147D0D">
              <w:rPr>
                <w:rFonts w:ascii="Times New Roman" w:hAnsi="Times New Roman"/>
                <w:sz w:val="21"/>
                <w:szCs w:val="21"/>
              </w:rPr>
              <w:t>Schede e Mappe concettuali</w:t>
            </w:r>
          </w:p>
          <w:p w14:paraId="722134BA" w14:textId="77777777" w:rsidR="00CA10F3" w:rsidRPr="00147D0D" w:rsidRDefault="00CA10F3" w:rsidP="003608B7">
            <w:pPr>
              <w:spacing w:after="0" w:line="240" w:lineRule="auto"/>
              <w:ind w:left="277"/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147D0D">
              <w:rPr>
                <w:sz w:val="21"/>
                <w:szCs w:val="21"/>
              </w:rPr>
              <w:t>Slides prodotte con la lavagna interattiva</w:t>
            </w:r>
            <w:r w:rsidRPr="00147D0D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14:paraId="7EF0B1C9" w14:textId="77777777" w:rsidR="00CA10F3" w:rsidRPr="00147D0D" w:rsidRDefault="00CA10F3" w:rsidP="003608B7">
            <w:pPr>
              <w:spacing w:after="0" w:line="240" w:lineRule="auto"/>
              <w:ind w:left="277"/>
              <w:contextualSpacing/>
              <w:jc w:val="both"/>
              <w:rPr>
                <w:rFonts w:ascii="Times New Roman" w:hAnsi="Times New Roman"/>
                <w:b/>
                <w:sz w:val="21"/>
                <w:szCs w:val="21"/>
                <w:highlight w:val="green"/>
              </w:rPr>
            </w:pPr>
            <w:r w:rsidRPr="00147D0D">
              <w:rPr>
                <w:rFonts w:ascii="Times New Roman" w:hAnsi="Times New Roman"/>
                <w:sz w:val="21"/>
                <w:szCs w:val="21"/>
              </w:rPr>
              <w:t xml:space="preserve">Dispense prodotte dal docente </w:t>
            </w:r>
          </w:p>
        </w:tc>
      </w:tr>
    </w:tbl>
    <w:p w14:paraId="2274A2C8" w14:textId="77777777" w:rsidR="003767FE" w:rsidRPr="003767FE" w:rsidRDefault="003767FE" w:rsidP="003767FE">
      <w:pPr>
        <w:spacing w:after="0" w:line="240" w:lineRule="auto"/>
        <w:jc w:val="right"/>
        <w:rPr>
          <w:rFonts w:ascii="Times New Roman" w:hAnsi="Times New Roman"/>
          <w:sz w:val="10"/>
          <w:szCs w:val="10"/>
        </w:rPr>
      </w:pPr>
    </w:p>
    <w:p w14:paraId="5124B3B3" w14:textId="77777777" w:rsidR="00147D0D" w:rsidRDefault="00147D0D" w:rsidP="00CA10F3">
      <w:pPr>
        <w:spacing w:after="0" w:line="240" w:lineRule="auto"/>
        <w:jc w:val="center"/>
        <w:rPr>
          <w:rFonts w:ascii="Times New Roman" w:hAnsi="Times New Roman"/>
        </w:rPr>
      </w:pPr>
    </w:p>
    <w:p w14:paraId="71E37E11" w14:textId="55156BEE" w:rsidR="00CA10F3" w:rsidRPr="004A41BB" w:rsidRDefault="00CA10F3" w:rsidP="003767FE">
      <w:pPr>
        <w:spacing w:after="0" w:line="240" w:lineRule="auto"/>
        <w:jc w:val="right"/>
        <w:rPr>
          <w:rFonts w:ascii="Times New Roman" w:hAnsi="Times New Roman"/>
        </w:rPr>
      </w:pPr>
    </w:p>
    <w:sectPr w:rsidR="00CA10F3" w:rsidRPr="004A41BB" w:rsidSect="003767FE">
      <w:headerReference w:type="default" r:id="rId8"/>
      <w:footerReference w:type="default" r:id="rId9"/>
      <w:pgSz w:w="11906" w:h="16838" w:code="9"/>
      <w:pgMar w:top="57" w:right="1134" w:bottom="0" w:left="1134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AEE321" w14:textId="77777777" w:rsidR="003A6284" w:rsidRDefault="003A6284" w:rsidP="00E75090">
      <w:pPr>
        <w:spacing w:after="0" w:line="240" w:lineRule="auto"/>
      </w:pPr>
      <w:r>
        <w:separator/>
      </w:r>
    </w:p>
  </w:endnote>
  <w:endnote w:type="continuationSeparator" w:id="0">
    <w:p w14:paraId="6F850089" w14:textId="77777777" w:rsidR="003A6284" w:rsidRDefault="003A6284" w:rsidP="00E75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9641529"/>
      <w:docPartObj>
        <w:docPartGallery w:val="Page Numbers (Bottom of Page)"/>
        <w:docPartUnique/>
      </w:docPartObj>
    </w:sdtPr>
    <w:sdtEndPr/>
    <w:sdtContent>
      <w:p w14:paraId="67594765" w14:textId="6887AB28" w:rsidR="004A41BB" w:rsidRDefault="004A41BB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6F3F">
          <w:rPr>
            <w:noProof/>
          </w:rPr>
          <w:t>1</w:t>
        </w:r>
        <w:r>
          <w:fldChar w:fldCharType="end"/>
        </w:r>
      </w:p>
    </w:sdtContent>
  </w:sdt>
  <w:p w14:paraId="77A4C284" w14:textId="77777777" w:rsidR="004A41BB" w:rsidRDefault="004A41B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F2694B" w14:textId="77777777" w:rsidR="003A6284" w:rsidRDefault="003A6284" w:rsidP="00E75090">
      <w:pPr>
        <w:spacing w:after="0" w:line="240" w:lineRule="auto"/>
      </w:pPr>
      <w:r>
        <w:separator/>
      </w:r>
    </w:p>
  </w:footnote>
  <w:footnote w:type="continuationSeparator" w:id="0">
    <w:p w14:paraId="41B4E26C" w14:textId="77777777" w:rsidR="003A6284" w:rsidRDefault="003A6284" w:rsidP="00E750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E16CA" w14:textId="7BFAAEDB" w:rsidR="003B10A4" w:rsidRDefault="003B10A4" w:rsidP="003B10A4">
    <w:pPr>
      <w:pStyle w:val="Intestazione"/>
    </w:pPr>
  </w:p>
  <w:p w14:paraId="56B8C232" w14:textId="77777777" w:rsidR="003B10A4" w:rsidRDefault="003B10A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131D66AB"/>
    <w:multiLevelType w:val="hybridMultilevel"/>
    <w:tmpl w:val="4CF4C03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C1B76"/>
    <w:multiLevelType w:val="hybridMultilevel"/>
    <w:tmpl w:val="2C46D0E2"/>
    <w:lvl w:ilvl="0" w:tplc="66403F84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2149A1"/>
    <w:multiLevelType w:val="hybridMultilevel"/>
    <w:tmpl w:val="EFAEABE4"/>
    <w:lvl w:ilvl="0" w:tplc="876EF0DE">
      <w:start w:val="1"/>
      <w:numFmt w:val="bullet"/>
      <w:lvlText w:val=""/>
      <w:lvlJc w:val="left"/>
      <w:pPr>
        <w:tabs>
          <w:tab w:val="num" w:pos="172"/>
        </w:tabs>
        <w:ind w:left="172" w:hanging="1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4" w15:restartNumberingAfterBreak="0">
    <w:nsid w:val="25F67A11"/>
    <w:multiLevelType w:val="hybridMultilevel"/>
    <w:tmpl w:val="63B226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286CF0"/>
    <w:multiLevelType w:val="hybridMultilevel"/>
    <w:tmpl w:val="2A3CA3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065A81"/>
    <w:multiLevelType w:val="hybridMultilevel"/>
    <w:tmpl w:val="BDFE5C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C78DA"/>
    <w:multiLevelType w:val="hybridMultilevel"/>
    <w:tmpl w:val="4E7E92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520B80"/>
    <w:multiLevelType w:val="hybridMultilevel"/>
    <w:tmpl w:val="8B105C86"/>
    <w:lvl w:ilvl="0" w:tplc="876EF0D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996733"/>
    <w:multiLevelType w:val="hybridMultilevel"/>
    <w:tmpl w:val="CB5C39F8"/>
    <w:lvl w:ilvl="0" w:tplc="876EF0D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0D5EBC"/>
    <w:multiLevelType w:val="hybridMultilevel"/>
    <w:tmpl w:val="30429ABA"/>
    <w:lvl w:ilvl="0" w:tplc="876EF0D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D62E7F"/>
    <w:multiLevelType w:val="hybridMultilevel"/>
    <w:tmpl w:val="FBB0198A"/>
    <w:lvl w:ilvl="0" w:tplc="309E7064">
      <w:start w:val="1"/>
      <w:numFmt w:val="bullet"/>
      <w:lvlText w:val="•"/>
      <w:lvlJc w:val="left"/>
      <w:pPr>
        <w:ind w:left="12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1A0EBE">
      <w:start w:val="1"/>
      <w:numFmt w:val="bullet"/>
      <w:lvlText w:val="o"/>
      <w:lvlJc w:val="left"/>
      <w:pPr>
        <w:ind w:left="1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00DD30">
      <w:start w:val="1"/>
      <w:numFmt w:val="bullet"/>
      <w:lvlText w:val="▪"/>
      <w:lvlJc w:val="left"/>
      <w:pPr>
        <w:ind w:left="2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A43C64">
      <w:start w:val="1"/>
      <w:numFmt w:val="bullet"/>
      <w:lvlText w:val="•"/>
      <w:lvlJc w:val="left"/>
      <w:pPr>
        <w:ind w:left="3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5091FA">
      <w:start w:val="1"/>
      <w:numFmt w:val="bullet"/>
      <w:lvlText w:val="o"/>
      <w:lvlJc w:val="left"/>
      <w:pPr>
        <w:ind w:left="3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66E402">
      <w:start w:val="1"/>
      <w:numFmt w:val="bullet"/>
      <w:lvlText w:val="▪"/>
      <w:lvlJc w:val="left"/>
      <w:pPr>
        <w:ind w:left="45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C4D972">
      <w:start w:val="1"/>
      <w:numFmt w:val="bullet"/>
      <w:lvlText w:val="•"/>
      <w:lvlJc w:val="left"/>
      <w:pPr>
        <w:ind w:left="5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1C3D22">
      <w:start w:val="1"/>
      <w:numFmt w:val="bullet"/>
      <w:lvlText w:val="o"/>
      <w:lvlJc w:val="left"/>
      <w:pPr>
        <w:ind w:left="60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AA04A0">
      <w:start w:val="1"/>
      <w:numFmt w:val="bullet"/>
      <w:lvlText w:val="▪"/>
      <w:lvlJc w:val="left"/>
      <w:pPr>
        <w:ind w:left="6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11"/>
  </w:num>
  <w:num w:numId="8">
    <w:abstractNumId w:val="7"/>
  </w:num>
  <w:num w:numId="9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B06"/>
    <w:rsid w:val="00054044"/>
    <w:rsid w:val="00095960"/>
    <w:rsid w:val="000A6711"/>
    <w:rsid w:val="00103A6E"/>
    <w:rsid w:val="00105EDA"/>
    <w:rsid w:val="0012015D"/>
    <w:rsid w:val="00121627"/>
    <w:rsid w:val="00135845"/>
    <w:rsid w:val="0014633C"/>
    <w:rsid w:val="00147D0D"/>
    <w:rsid w:val="001B5C2E"/>
    <w:rsid w:val="001C6948"/>
    <w:rsid w:val="001D6B38"/>
    <w:rsid w:val="001E1FA1"/>
    <w:rsid w:val="001E4475"/>
    <w:rsid w:val="001F2604"/>
    <w:rsid w:val="001F5409"/>
    <w:rsid w:val="00214A59"/>
    <w:rsid w:val="00237D83"/>
    <w:rsid w:val="00242135"/>
    <w:rsid w:val="00245070"/>
    <w:rsid w:val="00262C9D"/>
    <w:rsid w:val="002D2F79"/>
    <w:rsid w:val="002D48F2"/>
    <w:rsid w:val="0031568A"/>
    <w:rsid w:val="00340280"/>
    <w:rsid w:val="003608B7"/>
    <w:rsid w:val="003767FE"/>
    <w:rsid w:val="003A6284"/>
    <w:rsid w:val="003B10A4"/>
    <w:rsid w:val="003F6954"/>
    <w:rsid w:val="004153D8"/>
    <w:rsid w:val="00416B41"/>
    <w:rsid w:val="00433153"/>
    <w:rsid w:val="00436561"/>
    <w:rsid w:val="00440C44"/>
    <w:rsid w:val="0049659C"/>
    <w:rsid w:val="004A41BB"/>
    <w:rsid w:val="004A4AB3"/>
    <w:rsid w:val="004C4B06"/>
    <w:rsid w:val="004F5B7F"/>
    <w:rsid w:val="00543389"/>
    <w:rsid w:val="00550A25"/>
    <w:rsid w:val="00561ADF"/>
    <w:rsid w:val="005678CF"/>
    <w:rsid w:val="00571036"/>
    <w:rsid w:val="005A3521"/>
    <w:rsid w:val="005D5A63"/>
    <w:rsid w:val="005F6F3F"/>
    <w:rsid w:val="00624C63"/>
    <w:rsid w:val="00636EA1"/>
    <w:rsid w:val="00664A78"/>
    <w:rsid w:val="006B7DE7"/>
    <w:rsid w:val="006C0F70"/>
    <w:rsid w:val="00736EC5"/>
    <w:rsid w:val="007521C1"/>
    <w:rsid w:val="00776B2F"/>
    <w:rsid w:val="00781A10"/>
    <w:rsid w:val="007A71E2"/>
    <w:rsid w:val="007E2A0C"/>
    <w:rsid w:val="007E5B45"/>
    <w:rsid w:val="008250C2"/>
    <w:rsid w:val="00862D37"/>
    <w:rsid w:val="00885B17"/>
    <w:rsid w:val="008C2088"/>
    <w:rsid w:val="009C42F0"/>
    <w:rsid w:val="009E1133"/>
    <w:rsid w:val="009F34A2"/>
    <w:rsid w:val="00A3289D"/>
    <w:rsid w:val="00A454DA"/>
    <w:rsid w:val="00A81B2E"/>
    <w:rsid w:val="00AD36A7"/>
    <w:rsid w:val="00AF23FB"/>
    <w:rsid w:val="00AF4070"/>
    <w:rsid w:val="00B86F7C"/>
    <w:rsid w:val="00C2032A"/>
    <w:rsid w:val="00C4229C"/>
    <w:rsid w:val="00C50156"/>
    <w:rsid w:val="00C545FC"/>
    <w:rsid w:val="00CA10F3"/>
    <w:rsid w:val="00D00B9A"/>
    <w:rsid w:val="00DE3706"/>
    <w:rsid w:val="00E067CB"/>
    <w:rsid w:val="00E1469A"/>
    <w:rsid w:val="00E75090"/>
    <w:rsid w:val="00E80996"/>
    <w:rsid w:val="00E90BD3"/>
    <w:rsid w:val="00EB6629"/>
    <w:rsid w:val="00EE2DC7"/>
    <w:rsid w:val="00EF2524"/>
    <w:rsid w:val="00EF5488"/>
    <w:rsid w:val="00F0039B"/>
    <w:rsid w:val="00F12D6C"/>
    <w:rsid w:val="00F230E1"/>
    <w:rsid w:val="00F40C26"/>
    <w:rsid w:val="00F6569B"/>
    <w:rsid w:val="00F80E09"/>
    <w:rsid w:val="00FA625D"/>
    <w:rsid w:val="00FA7CC2"/>
    <w:rsid w:val="00FC7CC1"/>
    <w:rsid w:val="00FD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FBEB8"/>
  <w15:docId w15:val="{DCC7EB91-C4E8-450D-AE05-9FE40D4D1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81A1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81A10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781A10"/>
    <w:pPr>
      <w:keepNext/>
      <w:spacing w:after="0" w:line="240" w:lineRule="auto"/>
      <w:jc w:val="center"/>
      <w:outlineLvl w:val="1"/>
    </w:pPr>
    <w:rPr>
      <w:rFonts w:ascii="Arial" w:eastAsia="Times New Roman" w:hAnsi="Arial"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81A10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781A10"/>
    <w:rPr>
      <w:rFonts w:ascii="Arial" w:eastAsia="Times New Roman" w:hAnsi="Arial" w:cs="Times New Roman"/>
      <w:sz w:val="24"/>
      <w:szCs w:val="20"/>
    </w:rPr>
  </w:style>
  <w:style w:type="paragraph" w:customStyle="1" w:styleId="Textbody">
    <w:name w:val="Text body"/>
    <w:basedOn w:val="Normale"/>
    <w:qFormat/>
    <w:rsid w:val="00781A10"/>
    <w:pPr>
      <w:suppressAutoHyphens/>
      <w:autoSpaceDN w:val="0"/>
      <w:spacing w:after="140" w:line="276" w:lineRule="auto"/>
      <w:textAlignment w:val="baseline"/>
    </w:pPr>
    <w:rPr>
      <w:rFonts w:ascii="ArialMT" w:eastAsia="SimSun" w:hAnsi="ArialMT" w:cs="Arial Narrow"/>
      <w:b/>
      <w:bCs/>
      <w:color w:val="222222"/>
      <w:kern w:val="3"/>
      <w:sz w:val="24"/>
      <w:szCs w:val="24"/>
      <w:lang w:eastAsia="zh-CN" w:bidi="hi-IN"/>
    </w:rPr>
  </w:style>
  <w:style w:type="paragraph" w:customStyle="1" w:styleId="Contenutotabella">
    <w:name w:val="Contenuto tabella"/>
    <w:basedOn w:val="Normale"/>
    <w:qFormat/>
    <w:rsid w:val="00781A10"/>
    <w:pPr>
      <w:suppressLineNumbers/>
      <w:suppressAutoHyphens/>
      <w:spacing w:after="0" w:line="240" w:lineRule="auto"/>
    </w:pPr>
    <w:rPr>
      <w:rFonts w:ascii="ArialMT" w:eastAsia="SimSun" w:hAnsi="ArialMT" w:cs="Arial Narrow"/>
      <w:b/>
      <w:bCs/>
      <w:color w:val="222222"/>
      <w:kern w:val="2"/>
      <w:sz w:val="24"/>
      <w:szCs w:val="24"/>
      <w:lang w:eastAsia="zh-CN" w:bidi="hi-IN"/>
    </w:rPr>
  </w:style>
  <w:style w:type="paragraph" w:customStyle="1" w:styleId="Default">
    <w:name w:val="Default"/>
    <w:rsid w:val="006B7DE7"/>
    <w:pPr>
      <w:autoSpaceDE w:val="0"/>
      <w:autoSpaceDN w:val="0"/>
      <w:adjustRightInd w:val="0"/>
      <w:spacing w:after="0" w:line="240" w:lineRule="auto"/>
    </w:pPr>
    <w:rPr>
      <w:rFonts w:ascii="Book Antiqua" w:eastAsia="Calibri" w:hAnsi="Book Antiqua" w:cs="Book Antiqua"/>
      <w:color w:val="000000"/>
      <w:sz w:val="24"/>
      <w:szCs w:val="24"/>
    </w:rPr>
  </w:style>
  <w:style w:type="paragraph" w:customStyle="1" w:styleId="Normale1">
    <w:name w:val="Normale1"/>
    <w:rsid w:val="006B7DE7"/>
    <w:pPr>
      <w:suppressAutoHyphens/>
      <w:spacing w:after="0" w:line="240" w:lineRule="auto"/>
    </w:pPr>
    <w:rPr>
      <w:rFonts w:ascii="Rockwell" w:eastAsia="Rockwell" w:hAnsi="Rockwell" w:cs="Rockwell"/>
      <w:color w:val="000000"/>
      <w:sz w:val="20"/>
      <w:szCs w:val="20"/>
      <w:lang w:eastAsia="ar-SA"/>
    </w:rPr>
  </w:style>
  <w:style w:type="paragraph" w:customStyle="1" w:styleId="p35">
    <w:name w:val="p35"/>
    <w:basedOn w:val="Normale"/>
    <w:rsid w:val="006B7DE7"/>
    <w:pPr>
      <w:widowControl w:val="0"/>
      <w:tabs>
        <w:tab w:val="left" w:pos="720"/>
      </w:tabs>
      <w:autoSpaceDE w:val="0"/>
      <w:autoSpaceDN w:val="0"/>
      <w:adjustRightInd w:val="0"/>
      <w:spacing w:after="0" w:line="280" w:lineRule="atLeast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E7509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5090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E7509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75090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5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5090"/>
    <w:rPr>
      <w:rFonts w:ascii="Tahoma" w:eastAsia="Calibri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D6B3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D6B38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D6B38"/>
    <w:rPr>
      <w:vertAlign w:val="superscript"/>
    </w:rPr>
  </w:style>
  <w:style w:type="paragraph" w:customStyle="1" w:styleId="Paragrafoelenco1">
    <w:name w:val="Paragrafo elenco1"/>
    <w:basedOn w:val="Normale"/>
    <w:rsid w:val="00237D83"/>
    <w:pPr>
      <w:spacing w:after="200" w:line="276" w:lineRule="auto"/>
      <w:ind w:left="720"/>
    </w:pPr>
    <w:rPr>
      <w:rFonts w:eastAsia="Times New Roman"/>
    </w:rPr>
  </w:style>
  <w:style w:type="paragraph" w:styleId="Paragrafoelenco">
    <w:name w:val="List Paragraph"/>
    <w:basedOn w:val="Normale"/>
    <w:uiPriority w:val="34"/>
    <w:qFormat/>
    <w:rsid w:val="006C0F70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NormaleWeb">
    <w:name w:val="Normal (Web)"/>
    <w:basedOn w:val="Normale"/>
    <w:uiPriority w:val="99"/>
    <w:unhideWhenUsed/>
    <w:rsid w:val="00A454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estodelblocco">
    <w:name w:val="Block Text"/>
    <w:basedOn w:val="Normale"/>
    <w:rsid w:val="003F6954"/>
    <w:pPr>
      <w:spacing w:after="0" w:line="240" w:lineRule="auto"/>
      <w:ind w:left="540" w:right="-622"/>
    </w:pPr>
    <w:rPr>
      <w:rFonts w:ascii="Times New Roman" w:eastAsia="Times New Roman" w:hAnsi="Times New Roman"/>
      <w:sz w:val="28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9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97748-3893-4AA2-8DAE-551B7DE6F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famiglia belardo</dc:creator>
  <cp:keywords/>
  <dc:description/>
  <cp:lastModifiedBy>Hp</cp:lastModifiedBy>
  <cp:revision>2</cp:revision>
  <dcterms:created xsi:type="dcterms:W3CDTF">2024-05-13T16:23:00Z</dcterms:created>
  <dcterms:modified xsi:type="dcterms:W3CDTF">2024-05-13T16:23:00Z</dcterms:modified>
</cp:coreProperties>
</file>