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69" w:rsidRPr="001F15B6" w:rsidRDefault="00836369" w:rsidP="00836369">
      <w:pPr>
        <w:ind w:left="6366" w:hanging="1410"/>
        <w:rPr>
          <w:rFonts w:ascii="Verdana" w:hAnsi="Verdana" w:cs="Arial"/>
          <w:sz w:val="20"/>
          <w:szCs w:val="20"/>
        </w:rPr>
      </w:pPr>
      <w:r w:rsidRPr="001F15B6">
        <w:rPr>
          <w:rFonts w:ascii="Verdana" w:hAnsi="Verdana" w:cs="Arial"/>
          <w:sz w:val="20"/>
          <w:szCs w:val="20"/>
        </w:rPr>
        <w:t xml:space="preserve">Spett.le </w:t>
      </w:r>
    </w:p>
    <w:p w:rsidR="00836369" w:rsidRPr="001F15B6" w:rsidRDefault="00836369" w:rsidP="00836369">
      <w:pPr>
        <w:ind w:left="6366" w:hanging="1410"/>
        <w:rPr>
          <w:rFonts w:ascii="Verdana" w:hAnsi="Verdana" w:cs="Arial"/>
          <w:sz w:val="20"/>
          <w:szCs w:val="20"/>
        </w:rPr>
      </w:pPr>
      <w:r w:rsidRPr="001F15B6">
        <w:rPr>
          <w:rFonts w:ascii="Verdana" w:hAnsi="Verdana" w:cs="Arial"/>
          <w:sz w:val="20"/>
          <w:szCs w:val="20"/>
        </w:rPr>
        <w:t xml:space="preserve">Dirigente Scolastico </w:t>
      </w:r>
    </w:p>
    <w:p w:rsidR="00836369" w:rsidRDefault="00836369" w:rsidP="00836369">
      <w:pPr>
        <w:ind w:left="4962" w:firstLine="13"/>
        <w:rPr>
          <w:rFonts w:ascii="Verdana" w:hAnsi="Verdana" w:cs="Arial"/>
          <w:sz w:val="20"/>
          <w:szCs w:val="20"/>
        </w:rPr>
      </w:pPr>
      <w:r w:rsidRPr="001F15B6">
        <w:rPr>
          <w:rFonts w:ascii="Verdana" w:hAnsi="Verdana" w:cs="Arial"/>
          <w:sz w:val="20"/>
          <w:szCs w:val="20"/>
        </w:rPr>
        <w:t xml:space="preserve">Istituto professionale per i servizi per l’enogastronomia e l’ospitalità alberghiera </w:t>
      </w:r>
    </w:p>
    <w:p w:rsidR="00836369" w:rsidRDefault="00836369" w:rsidP="00836369">
      <w:pPr>
        <w:ind w:left="4962" w:firstLine="13"/>
        <w:rPr>
          <w:rFonts w:ascii="Verdana" w:hAnsi="Verdana" w:cs="Arial"/>
          <w:sz w:val="20"/>
          <w:szCs w:val="20"/>
        </w:rPr>
      </w:pPr>
      <w:proofErr w:type="spellStart"/>
      <w:r>
        <w:rPr>
          <w:rFonts w:ascii="Verdana" w:hAnsi="Verdana" w:cs="Arial"/>
          <w:sz w:val="20"/>
          <w:szCs w:val="20"/>
        </w:rPr>
        <w:t>Rainulfo</w:t>
      </w:r>
      <w:proofErr w:type="spellEnd"/>
      <w:r>
        <w:rPr>
          <w:rFonts w:ascii="Verdana" w:hAnsi="Verdana" w:cs="Arial"/>
          <w:sz w:val="20"/>
          <w:szCs w:val="20"/>
        </w:rPr>
        <w:t xml:space="preserve"> </w:t>
      </w:r>
      <w:proofErr w:type="spellStart"/>
      <w:r>
        <w:rPr>
          <w:rFonts w:ascii="Verdana" w:hAnsi="Verdana" w:cs="Arial"/>
          <w:sz w:val="20"/>
          <w:szCs w:val="20"/>
        </w:rPr>
        <w:t>Drengot</w:t>
      </w:r>
      <w:proofErr w:type="spellEnd"/>
    </w:p>
    <w:p w:rsidR="00836369" w:rsidRPr="001F15B6" w:rsidRDefault="00836369" w:rsidP="00836369">
      <w:pPr>
        <w:ind w:left="4962" w:firstLine="13"/>
        <w:rPr>
          <w:rFonts w:ascii="Verdana" w:hAnsi="Verdana" w:cs="Arial"/>
          <w:sz w:val="20"/>
          <w:szCs w:val="20"/>
        </w:rPr>
      </w:pPr>
      <w:r>
        <w:rPr>
          <w:rFonts w:ascii="Verdana" w:hAnsi="Verdana" w:cs="Arial"/>
          <w:sz w:val="20"/>
          <w:szCs w:val="20"/>
        </w:rPr>
        <w:t>Via Nobel</w:t>
      </w:r>
    </w:p>
    <w:p w:rsidR="00836369" w:rsidRDefault="00836369" w:rsidP="00836369">
      <w:pPr>
        <w:ind w:left="4962" w:firstLine="13"/>
        <w:rPr>
          <w:rFonts w:ascii="Verdana" w:hAnsi="Verdana" w:cs="Arial"/>
          <w:sz w:val="20"/>
          <w:szCs w:val="20"/>
        </w:rPr>
      </w:pPr>
      <w:r>
        <w:rPr>
          <w:rFonts w:ascii="Verdana" w:hAnsi="Verdana" w:cs="Arial"/>
          <w:sz w:val="20"/>
          <w:szCs w:val="20"/>
        </w:rPr>
        <w:t>Aversa</w:t>
      </w:r>
    </w:p>
    <w:p w:rsidR="00836369" w:rsidRPr="001F15B6" w:rsidRDefault="00836369" w:rsidP="00836369">
      <w:pPr>
        <w:ind w:left="4962" w:firstLine="13"/>
        <w:rPr>
          <w:rFonts w:ascii="Verdana" w:hAnsi="Verdana" w:cs="Arial"/>
          <w:sz w:val="20"/>
          <w:szCs w:val="20"/>
        </w:rPr>
      </w:pPr>
      <w:r>
        <w:rPr>
          <w:rFonts w:ascii="Verdana" w:hAnsi="Verdana" w:cs="Arial"/>
          <w:sz w:val="20"/>
          <w:szCs w:val="20"/>
        </w:rPr>
        <w:t>Email cerh030006@pec.istruzione.it</w:t>
      </w:r>
      <w:r w:rsidRPr="00AD5DEC">
        <w:rPr>
          <w:rFonts w:ascii="Verdana" w:hAnsi="Verdana" w:cs="Lucida Sans Unicode"/>
          <w:b/>
          <w:sz w:val="18"/>
          <w:szCs w:val="18"/>
          <w:shd w:val="clear" w:color="auto" w:fill="FFFFFF"/>
        </w:rPr>
        <w:t>;</w:t>
      </w:r>
    </w:p>
    <w:p w:rsidR="001F15B6" w:rsidRPr="001F15B6" w:rsidRDefault="001F15B6" w:rsidP="001F15B6">
      <w:pPr>
        <w:pStyle w:val="Corpotesto"/>
        <w:rPr>
          <w:rFonts w:ascii="Verdana" w:hAnsi="Verdana"/>
          <w:sz w:val="20"/>
          <w:szCs w:val="20"/>
        </w:rPr>
      </w:pPr>
    </w:p>
    <w:p w:rsidR="001F15B6" w:rsidRPr="001F15B6" w:rsidRDefault="001F15B6" w:rsidP="001F15B6">
      <w:pPr>
        <w:pStyle w:val="Corpotesto"/>
        <w:shd w:val="clear" w:color="auto" w:fill="FFFFFF"/>
        <w:rPr>
          <w:rFonts w:ascii="Verdana" w:hAnsi="Verdana"/>
          <w:sz w:val="20"/>
          <w:szCs w:val="20"/>
        </w:rPr>
      </w:pPr>
    </w:p>
    <w:p w:rsidR="001F15B6" w:rsidRPr="00580D19" w:rsidRDefault="001F15B6" w:rsidP="000B76D1">
      <w:pPr>
        <w:shd w:val="clear" w:color="auto" w:fill="FFFFFF"/>
        <w:ind w:left="1276" w:hanging="1276"/>
        <w:jc w:val="both"/>
        <w:rPr>
          <w:rFonts w:ascii="Verdana" w:hAnsi="Verdana" w:cs="Arial"/>
          <w:sz w:val="20"/>
          <w:szCs w:val="20"/>
        </w:rPr>
      </w:pPr>
      <w:r w:rsidRPr="00580D19">
        <w:rPr>
          <w:rFonts w:ascii="Verdana" w:hAnsi="Verdana" w:cs="Arial"/>
          <w:b/>
          <w:sz w:val="20"/>
          <w:szCs w:val="20"/>
        </w:rPr>
        <w:t xml:space="preserve">Oggetto: </w:t>
      </w:r>
      <w:r w:rsidRPr="00580D19">
        <w:rPr>
          <w:rFonts w:ascii="Verdana" w:hAnsi="Verdana" w:cs="Arial"/>
          <w:b/>
          <w:sz w:val="20"/>
          <w:szCs w:val="20"/>
        </w:rPr>
        <w:tab/>
      </w:r>
      <w:r w:rsidR="00CC00E7" w:rsidRPr="002F65D7">
        <w:rPr>
          <w:rFonts w:ascii="Verdana" w:hAnsi="Verdana" w:cs="Arial"/>
          <w:sz w:val="20"/>
          <w:szCs w:val="20"/>
        </w:rPr>
        <w:t xml:space="preserve">Indagine di mercato, ad evidenza pubblica, per eventuale successivo affidamento diretto ai sensi dell’art. 1, comma 2, </w:t>
      </w:r>
      <w:proofErr w:type="spellStart"/>
      <w:r w:rsidR="00CC00E7" w:rsidRPr="002F65D7">
        <w:rPr>
          <w:rFonts w:ascii="Verdana" w:hAnsi="Verdana" w:cs="Arial"/>
          <w:sz w:val="20"/>
          <w:szCs w:val="20"/>
        </w:rPr>
        <w:t>lett</w:t>
      </w:r>
      <w:proofErr w:type="spellEnd"/>
      <w:r w:rsidR="00CC00E7" w:rsidRPr="002F65D7">
        <w:rPr>
          <w:rFonts w:ascii="Verdana" w:hAnsi="Verdana" w:cs="Arial"/>
          <w:sz w:val="20"/>
          <w:szCs w:val="20"/>
        </w:rPr>
        <w:t xml:space="preserve">. a) del decreto legge n. 76 del 16 luglio 2020 convertito nella legge n. 120/2020, del decreto legge n. 77 del 31 maggio 2021 convertito nella legge n.108 del 29/07/2021 e dell’art. 36, comma 6 del d.lgs. 50/2016 e </w:t>
      </w:r>
      <w:proofErr w:type="spellStart"/>
      <w:r w:rsidR="00CC00E7" w:rsidRPr="002F65D7">
        <w:rPr>
          <w:rFonts w:ascii="Verdana" w:hAnsi="Verdana" w:cs="Arial"/>
          <w:sz w:val="20"/>
          <w:szCs w:val="20"/>
        </w:rPr>
        <w:t>ss.mm.ii</w:t>
      </w:r>
      <w:proofErr w:type="spellEnd"/>
      <w:r w:rsidR="00CC00E7" w:rsidRPr="002F65D7">
        <w:rPr>
          <w:rFonts w:ascii="Verdana" w:hAnsi="Verdana" w:cs="Arial"/>
          <w:sz w:val="20"/>
          <w:szCs w:val="20"/>
        </w:rPr>
        <w:t xml:space="preserve">., mediante trattativa diretta su MEPA </w:t>
      </w:r>
      <w:r w:rsidR="00CC00E7" w:rsidRPr="002F65D7">
        <w:rPr>
          <w:rFonts w:ascii="Verdana" w:hAnsi="Verdana"/>
          <w:sz w:val="20"/>
          <w:szCs w:val="20"/>
        </w:rPr>
        <w:t xml:space="preserve">della realizzazione </w:t>
      </w:r>
      <w:r w:rsidR="00CC00E7" w:rsidRPr="00AC1B1E">
        <w:rPr>
          <w:rFonts w:ascii="Verdana" w:hAnsi="Verdana" w:cs="Arial"/>
          <w:sz w:val="20"/>
          <w:szCs w:val="20"/>
        </w:rPr>
        <w:t>di un laboratorio di produzione e montaggio audio video</w:t>
      </w:r>
      <w:r w:rsidR="00CC00E7" w:rsidRPr="002F65D7">
        <w:rPr>
          <w:rFonts w:ascii="Verdana" w:hAnsi="Verdana" w:cs="Arial"/>
          <w:sz w:val="20"/>
          <w:szCs w:val="20"/>
        </w:rPr>
        <w:t xml:space="preserve"> </w:t>
      </w:r>
      <w:r w:rsidR="00CC00E7" w:rsidRPr="002F65D7">
        <w:rPr>
          <w:rFonts w:ascii="Verdana" w:hAnsi="Verdana"/>
          <w:bCs/>
          <w:sz w:val="20"/>
          <w:szCs w:val="20"/>
        </w:rPr>
        <w:t>Progetto “</w:t>
      </w:r>
      <w:r w:rsidR="00CC00E7" w:rsidRPr="002F65D7">
        <w:rPr>
          <w:rStyle w:val="Enfasigrassetto"/>
          <w:rFonts w:ascii="Verdana" w:hAnsi="Verdana"/>
          <w:sz w:val="20"/>
          <w:szCs w:val="20"/>
        </w:rPr>
        <w:t>Il turismo 4.0: le professioni del futuro”</w:t>
      </w:r>
      <w:r w:rsidR="00CC00E7" w:rsidRPr="002F65D7">
        <w:rPr>
          <w:rFonts w:ascii="Verdana" w:hAnsi="Verdana" w:cs="Arial"/>
          <w:sz w:val="20"/>
          <w:szCs w:val="20"/>
        </w:rPr>
        <w:t xml:space="preserve">: </w:t>
      </w:r>
      <w:r w:rsidR="00B259B7" w:rsidRPr="00580D19">
        <w:rPr>
          <w:rFonts w:ascii="Verdana" w:hAnsi="Verdana" w:cs="Arial"/>
          <w:b/>
          <w:sz w:val="20"/>
          <w:szCs w:val="20"/>
        </w:rPr>
        <w:t xml:space="preserve">Dichiarazione inesistenza cause di esclusione dalla partecipazione alle procedure di appalto previste dall’art. 80 del </w:t>
      </w:r>
      <w:proofErr w:type="spellStart"/>
      <w:r w:rsidR="00B259B7" w:rsidRPr="00580D19">
        <w:rPr>
          <w:rFonts w:ascii="Verdana" w:hAnsi="Verdana" w:cs="Arial"/>
          <w:b/>
          <w:sz w:val="20"/>
          <w:szCs w:val="20"/>
        </w:rPr>
        <w:t>d.lgs</w:t>
      </w:r>
      <w:proofErr w:type="spellEnd"/>
      <w:r w:rsidR="00B259B7" w:rsidRPr="00580D19">
        <w:rPr>
          <w:rFonts w:ascii="Verdana" w:hAnsi="Verdana" w:cs="Arial"/>
          <w:b/>
          <w:sz w:val="20"/>
          <w:szCs w:val="20"/>
        </w:rPr>
        <w:t xml:space="preserve"> n. 50/2016</w:t>
      </w:r>
      <w:r w:rsidRPr="00580D19">
        <w:rPr>
          <w:rFonts w:ascii="Verdana" w:hAnsi="Verdana" w:cs="Arial"/>
          <w:sz w:val="20"/>
          <w:szCs w:val="20"/>
        </w:rPr>
        <w:t xml:space="preserve"> </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2464D3"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F04C5C" w:rsidP="00F04C5C">
      <w:pPr>
        <w:spacing w:line="360" w:lineRule="auto"/>
        <w:jc w:val="center"/>
        <w:rPr>
          <w:rFonts w:ascii="Verdana" w:hAnsi="Verdana" w:cs="Arial"/>
          <w:b/>
          <w:sz w:val="22"/>
          <w:szCs w:val="22"/>
        </w:rPr>
      </w:pPr>
      <w:r w:rsidRPr="00F04C5C">
        <w:rPr>
          <w:rFonts w:ascii="Verdana" w:hAnsi="Verdana" w:cs="Arial"/>
          <w:b/>
          <w:sz w:val="22"/>
          <w:szCs w:val="22"/>
        </w:rPr>
        <w:t>Dichiara</w:t>
      </w:r>
    </w:p>
    <w:p w:rsidR="001F15B6" w:rsidRPr="001F15B6" w:rsidRDefault="001F15B6" w:rsidP="001F15B6">
      <w:pPr>
        <w:pStyle w:val="Titolo1"/>
        <w:ind w:left="3779"/>
        <w:rPr>
          <w:rFonts w:ascii="Verdana" w:hAnsi="Verdana"/>
          <w:sz w:val="20"/>
          <w:szCs w:val="20"/>
        </w:rPr>
      </w:pPr>
    </w:p>
    <w:p w:rsidR="00F04C5C" w:rsidRPr="00F04C5C" w:rsidRDefault="00F04C5C" w:rsidP="00F04C5C">
      <w:pPr>
        <w:numPr>
          <w:ilvl w:val="0"/>
          <w:numId w:val="2"/>
        </w:numPr>
        <w:spacing w:after="16" w:line="360" w:lineRule="auto"/>
        <w:ind w:right="2"/>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esistono cause di esclusione dalla partecipazione alle procedure di appalto previste dall’art. 80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n. 50/2016, ed in particolare: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lastRenderedPageBreak/>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80, comma 1, </w:t>
      </w:r>
      <w:proofErr w:type="spellStart"/>
      <w:r w:rsidRPr="00F04C5C">
        <w:rPr>
          <w:rFonts w:ascii="Verdana" w:eastAsia="Verdana" w:hAnsi="Verdana" w:cs="Arial"/>
          <w:color w:val="000000"/>
          <w:sz w:val="20"/>
          <w:szCs w:val="20"/>
        </w:rPr>
        <w:t>lett</w:t>
      </w:r>
      <w:proofErr w:type="spellEnd"/>
      <w:r w:rsidRPr="00F04C5C">
        <w:rPr>
          <w:rFonts w:ascii="Verdana" w:eastAsia="Verdana" w:hAnsi="Verdana" w:cs="Arial"/>
          <w:color w:val="000000"/>
          <w:sz w:val="20"/>
          <w:szCs w:val="20"/>
        </w:rPr>
        <w:t xml:space="preserve">. a), b), c), d), e), f) e g) del </w:t>
      </w:r>
      <w:proofErr w:type="spellStart"/>
      <w:r w:rsidRPr="00F04C5C">
        <w:rPr>
          <w:rFonts w:ascii="Verdana" w:eastAsia="Verdana" w:hAnsi="Verdana" w:cs="Arial"/>
          <w:iCs/>
          <w:color w:val="000000"/>
          <w:sz w:val="20"/>
          <w:szCs w:val="20"/>
        </w:rPr>
        <w:t>d.lgs</w:t>
      </w:r>
      <w:proofErr w:type="spellEnd"/>
      <w:r w:rsidRPr="00F04C5C">
        <w:rPr>
          <w:rFonts w:ascii="Verdana" w:eastAsia="Verdana" w:hAnsi="Verdana" w:cs="Arial"/>
          <w:iCs/>
          <w:color w:val="000000"/>
          <w:sz w:val="20"/>
          <w:szCs w:val="20"/>
        </w:rPr>
        <w:t xml:space="preserve"> n. 50/2016</w:t>
      </w:r>
      <w:r w:rsidRPr="00F04C5C">
        <w:rPr>
          <w:rFonts w:ascii="Verdana" w:eastAsia="Verdana" w:hAnsi="Verdana" w:cs="Arial"/>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Verdana"/>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sussistono cause di decadenza, di sospensione o di divieto previste dall’art. 67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159/2011 o di un tentativo di infiltrazione mafiosa di cui all’art. 84, comma 4 del medesimo decreto;</w:t>
      </w:r>
      <w:r w:rsidRPr="00F04C5C">
        <w:rPr>
          <w:rFonts w:ascii="Verdana" w:eastAsia="Verdana" w:hAnsi="Verdana" w:cs="Arial"/>
          <w:b/>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80, comma 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gravi infrazioni debitamente accertate alle norme in materia di salute e sicurezza sul lavoro nonché agli obblighi di cui all’art. 30, comma 3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in stato di fallimento, di liquidazione coatta, di concordato preventivo o che nei cui riguardi non è in corso un procedimento per la dichiarazione di una di tali situazioni;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essersi reso colpevole di gravi illeciti professionali, tali da rendere dubbia l’integrità o affidabilità dell’impresa. Tra questi rientrano gli atti e i comportamenti previsti dall’art. 80, comma 5, lettera c)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la partecipazione dell’impresa alla procedura di aggiudicazione non determina una situazione di conflitto di interesse ai sensi dell’art. 42, comma 2 non risolvibile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vi è stato un precedente coinvolgimento dell’impresa nella preparazione della procedura d’appalto di cui all’art. 67 che provochi una distorsione della concorrenza non risolvibile con misure meno intrusive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nei confronti dell’impresa non è stata applicata la sanzione </w:t>
      </w:r>
      <w:proofErr w:type="spellStart"/>
      <w:r w:rsidRPr="00F04C5C">
        <w:rPr>
          <w:rFonts w:ascii="Verdana" w:eastAsia="Verdana" w:hAnsi="Verdana" w:cs="Arial"/>
          <w:color w:val="000000"/>
          <w:sz w:val="20"/>
          <w:szCs w:val="20"/>
        </w:rPr>
        <w:t>interdittiva</w:t>
      </w:r>
      <w:proofErr w:type="spellEnd"/>
      <w:r w:rsidRPr="00F04C5C">
        <w:rPr>
          <w:rFonts w:ascii="Verdana" w:eastAsia="Verdana" w:hAnsi="Verdana" w:cs="Arial"/>
          <w:color w:val="000000"/>
          <w:sz w:val="20"/>
          <w:szCs w:val="20"/>
        </w:rPr>
        <w:t xml:space="preserve"> di cui all’art. 9, comma 2, lettera c), del D. </w:t>
      </w:r>
      <w:proofErr w:type="spellStart"/>
      <w:r w:rsidRPr="00F04C5C">
        <w:rPr>
          <w:rFonts w:ascii="Verdana" w:eastAsia="Verdana" w:hAnsi="Verdana" w:cs="Arial"/>
          <w:color w:val="000000"/>
          <w:sz w:val="20"/>
          <w:szCs w:val="20"/>
        </w:rPr>
        <w:t>Lgs</w:t>
      </w:r>
      <w:proofErr w:type="spellEnd"/>
      <w:r w:rsidRPr="00F04C5C">
        <w:rPr>
          <w:rFonts w:ascii="Verdana" w:eastAsia="Verdana" w:hAnsi="Verdana" w:cs="Arial"/>
          <w:color w:val="000000"/>
          <w:sz w:val="20"/>
          <w:szCs w:val="20"/>
        </w:rPr>
        <w:t xml:space="preserve"> 08.06.2001 n. 231 o altra san</w:t>
      </w:r>
      <w:r w:rsidRPr="00F04C5C">
        <w:rPr>
          <w:rFonts w:ascii="Verdana" w:eastAsia="Verdana" w:hAnsi="Verdana" w:cs="Arial"/>
          <w:color w:val="000000"/>
          <w:sz w:val="20"/>
          <w:szCs w:val="20"/>
        </w:rPr>
        <w:lastRenderedPageBreak/>
        <w:t xml:space="preserve">zione che comporta il divieto di contrarre con la pubblica amministrazione compresi i provvedimenti </w:t>
      </w:r>
      <w:proofErr w:type="spellStart"/>
      <w:r w:rsidRPr="00F04C5C">
        <w:rPr>
          <w:rFonts w:ascii="Verdana" w:eastAsia="Verdana" w:hAnsi="Verdana" w:cs="Arial"/>
          <w:color w:val="000000"/>
          <w:sz w:val="20"/>
          <w:szCs w:val="20"/>
        </w:rPr>
        <w:t>interdittivi</w:t>
      </w:r>
      <w:proofErr w:type="spellEnd"/>
      <w:r w:rsidRPr="00F04C5C">
        <w:rPr>
          <w:rFonts w:ascii="Verdana" w:eastAsia="Verdana" w:hAnsi="Verdana" w:cs="Arial"/>
          <w:color w:val="000000"/>
          <w:sz w:val="20"/>
          <w:szCs w:val="20"/>
        </w:rPr>
        <w:t xml:space="preserve"> di cui all'articolo 14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81/2008;</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iscritta nel casellario informatico tenuto dall’Osservatorio dell’ANAC per aver presentato false dichiarazioni o falsa documentazione ai fini del rilascio dell’attestazione di qualificazione;</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ha violato il divieto di intestazione fiduciaria posto all’art. 17 della legge 19.03.1990, n. 55;</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ai sensi dell’art. 17 della legge 12.03.1999, n. 68, l’impresa è in regola con le norme che disciplinano il diritto al lavoro dei disabili poiché ha ottemperato alle disposizioni contenute nella Legge 68/1999. Gli adempimenti sono stati eseguiti presso l’Ufficio …………………………………………………………….  </w:t>
      </w: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 Via …………………..………..……</w:t>
      </w:r>
      <w:r>
        <w:rPr>
          <w:rFonts w:ascii="Verdana" w:eastAsia="Verdana" w:hAnsi="Verdana" w:cs="Arial"/>
          <w:color w:val="000000"/>
          <w:sz w:val="20"/>
          <w:szCs w:val="20"/>
        </w:rPr>
        <w:t>………………….. n. …</w:t>
      </w:r>
      <w:r w:rsidRPr="00F04C5C">
        <w:rPr>
          <w:rFonts w:ascii="Verdana" w:eastAsia="Verdana" w:hAnsi="Verdana" w:cs="Arial"/>
          <w:color w:val="000000"/>
          <w:sz w:val="20"/>
          <w:szCs w:val="20"/>
        </w:rPr>
        <w:t xml:space="preserve">       fax ……………………….….. </w:t>
      </w:r>
      <w:proofErr w:type="gramStart"/>
      <w:r w:rsidRPr="00F04C5C">
        <w:rPr>
          <w:rFonts w:ascii="Verdana" w:eastAsia="Verdana" w:hAnsi="Verdana" w:cs="Arial"/>
          <w:color w:val="000000"/>
          <w:sz w:val="20"/>
          <w:szCs w:val="20"/>
        </w:rPr>
        <w:t>e-mail</w:t>
      </w:r>
      <w:proofErr w:type="gramEnd"/>
      <w:r w:rsidRPr="00F04C5C">
        <w:rPr>
          <w:rFonts w:ascii="Verdana" w:eastAsia="Verdana" w:hAnsi="Verdana" w:cs="Arial"/>
          <w:color w:val="000000"/>
          <w:sz w:val="20"/>
          <w:szCs w:val="20"/>
        </w:rPr>
        <w:t xml:space="preserve">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non è soggetta agli obblighi di assunzione obbligatoria previsti dalla Legge 68/99 per i seguenti motivi: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si trova in alcuna situazione di controllo di cui all'articolo 2359 del codice civile con alcun soggetto,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è a conoscenza della partecipazione alla medesima procedura di soggetti che si trovano, rispetto ad essa, in una delle situazioni di controllo </w:t>
      </w:r>
      <w:r w:rsidRPr="00F04C5C">
        <w:rPr>
          <w:rFonts w:ascii="Verdana" w:eastAsia="Verdana" w:hAnsi="Verdana" w:cs="Arial"/>
          <w:color w:val="000000"/>
          <w:sz w:val="20"/>
          <w:szCs w:val="20"/>
        </w:rPr>
        <w:lastRenderedPageBreak/>
        <w:t xml:space="preserve">di cui all'articolo 2359 del codice civile, e di aver formulato autonomamente l'offerta.  </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Luogo e </w:t>
      </w:r>
      <w:proofErr w:type="gramStart"/>
      <w:r w:rsidRPr="00F04C5C">
        <w:rPr>
          <w:rFonts w:ascii="Verdana" w:eastAsia="Verdana" w:hAnsi="Verdana" w:cs="Arial"/>
          <w:b/>
          <w:color w:val="000000"/>
          <w:sz w:val="20"/>
          <w:szCs w:val="20"/>
        </w:rPr>
        <w:t>Data  _</w:t>
      </w:r>
      <w:proofErr w:type="gramEnd"/>
      <w:r w:rsidRPr="00F04C5C">
        <w:rPr>
          <w:rFonts w:ascii="Verdana" w:eastAsia="Verdana" w:hAnsi="Verdana" w:cs="Arial"/>
          <w:b/>
          <w:color w:val="000000"/>
          <w:sz w:val="20"/>
          <w:szCs w:val="20"/>
        </w:rPr>
        <w:t>________</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                                                                                              Timbro e Firma</w:t>
      </w:r>
    </w:p>
    <w:p w:rsidR="00A861AD" w:rsidRPr="001F15B6" w:rsidRDefault="00A861AD" w:rsidP="00F04C5C">
      <w:pPr>
        <w:pStyle w:val="Titolo1"/>
        <w:rPr>
          <w:rFonts w:ascii="Verdana" w:hAnsi="Verdana"/>
          <w:b w:val="0"/>
          <w:sz w:val="20"/>
          <w:szCs w:val="20"/>
        </w:rPr>
      </w:pPr>
    </w:p>
    <w:sectPr w:rsidR="00A861AD" w:rsidRPr="001F15B6"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A045B1"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5pt;height:20.2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5B1" w:rsidRDefault="00A045B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A045B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D19" w:rsidRPr="006B340F" w:rsidRDefault="00580D19" w:rsidP="00580D19">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LLEGATO 2</w:t>
    </w:r>
    <w:r w:rsidRPr="006B340F">
      <w:rPr>
        <w:rFonts w:ascii="Verdana" w:hAnsi="Verdana" w:cs="Arial"/>
        <w:b/>
        <w:sz w:val="20"/>
        <w:szCs w:val="20"/>
      </w:rPr>
      <w:t xml:space="preserve"> </w:t>
    </w:r>
  </w:p>
  <w:p w:rsidR="00A045B1" w:rsidRDefault="00A045B1" w:rsidP="00A045B1">
    <w:pPr>
      <w:pBdr>
        <w:top w:val="single" w:sz="4" w:space="1" w:color="auto"/>
        <w:bottom w:val="single" w:sz="4" w:space="1" w:color="auto"/>
      </w:pBdr>
      <w:jc w:val="center"/>
      <w:rPr>
        <w:rStyle w:val="Enfasigrassetto"/>
        <w:rFonts w:ascii="Verdana" w:hAnsi="Verdana"/>
      </w:rPr>
    </w:pPr>
    <w:r>
      <w:rPr>
        <w:rStyle w:val="Enfasigrassetto"/>
        <w:rFonts w:ascii="Verdana" w:hAnsi="Verdana"/>
        <w:sz w:val="20"/>
        <w:szCs w:val="20"/>
      </w:rPr>
      <w:t>NUMERO GARA 9155055- LOTTO II CIG 988587307</w:t>
    </w:r>
    <w:proofErr w:type="gramStart"/>
    <w:r>
      <w:rPr>
        <w:rStyle w:val="Enfasigrassetto"/>
        <w:rFonts w:ascii="Verdana" w:hAnsi="Verdana"/>
        <w:sz w:val="20"/>
        <w:szCs w:val="20"/>
      </w:rPr>
      <w:t>B  CUP</w:t>
    </w:r>
    <w:proofErr w:type="gramEnd"/>
    <w:r>
      <w:rPr>
        <w:rStyle w:val="Enfasigrassetto"/>
        <w:rFonts w:ascii="Verdana" w:hAnsi="Verdana"/>
        <w:sz w:val="20"/>
        <w:szCs w:val="20"/>
      </w:rPr>
      <w:t xml:space="preserve"> J34D22004410006</w:t>
    </w:r>
  </w:p>
  <w:p w:rsidR="00041BF8" w:rsidRDefault="00A045B1">
    <w:pPr>
      <w:pStyle w:val="Intestazione"/>
    </w:pPr>
    <w:bookmarkStart w:id="0" w:name="_GoBack"/>
    <w:bookmarkEnd w:id="0"/>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A045B1"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643.5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A045B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19"/>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369"/>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045B1"/>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00E7"/>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596443590">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DC23B-F43B-48A3-8D5E-A1926E11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1120</Words>
  <Characters>6390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7496</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roberto.oliva.119@istruzione.it</cp:lastModifiedBy>
  <cp:revision>11</cp:revision>
  <cp:lastPrinted>2023-03-20T07:12:00Z</cp:lastPrinted>
  <dcterms:created xsi:type="dcterms:W3CDTF">2023-05-30T12:56:00Z</dcterms:created>
  <dcterms:modified xsi:type="dcterms:W3CDTF">2023-06-14T13:19:00Z</dcterms:modified>
</cp:coreProperties>
</file>