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FF" w:rsidRPr="00AC4664" w:rsidRDefault="00866FFF" w:rsidP="00596281">
      <w:pPr>
        <w:pStyle w:val="Corpotesto"/>
        <w:ind w:left="0"/>
        <w:rPr>
          <w:rFonts w:ascii="Verdana" w:hAnsi="Verdana"/>
          <w:b/>
          <w:sz w:val="22"/>
          <w:szCs w:val="22"/>
        </w:rPr>
      </w:pPr>
    </w:p>
    <w:p w:rsidR="00866FFF" w:rsidRPr="00AC4664" w:rsidRDefault="00866FFF" w:rsidP="00596281">
      <w:pPr>
        <w:pStyle w:val="Corpotesto"/>
        <w:ind w:left="0"/>
        <w:rPr>
          <w:rFonts w:ascii="Verdana" w:hAnsi="Verdana"/>
          <w:b/>
          <w:sz w:val="22"/>
          <w:szCs w:val="22"/>
        </w:rPr>
      </w:pPr>
    </w:p>
    <w:p w:rsidR="00866FFF" w:rsidRPr="00AC4664" w:rsidRDefault="00866FFF" w:rsidP="00596281">
      <w:pPr>
        <w:pStyle w:val="Corpotesto"/>
        <w:spacing w:before="9"/>
        <w:ind w:left="0"/>
        <w:rPr>
          <w:rFonts w:ascii="Verdana" w:hAnsi="Verdana"/>
          <w:b/>
          <w:sz w:val="22"/>
          <w:szCs w:val="22"/>
        </w:rPr>
      </w:pPr>
    </w:p>
    <w:p w:rsidR="00CB7173" w:rsidRPr="00CB7173" w:rsidRDefault="003D269F" w:rsidP="00CB7173">
      <w:pPr>
        <w:pStyle w:val="Titolo"/>
        <w:spacing w:line="276" w:lineRule="auto"/>
        <w:jc w:val="both"/>
        <w:rPr>
          <w:rFonts w:ascii="Verdana" w:hAnsi="Verdana"/>
          <w:highlight w:val="yellow"/>
        </w:rPr>
      </w:pPr>
      <w:r w:rsidRPr="00CB7173">
        <w:rPr>
          <w:rFonts w:ascii="Verdana" w:hAnsi="Verdana"/>
          <w:sz w:val="22"/>
          <w:szCs w:val="22"/>
        </w:rPr>
        <w:t>PATTO</w:t>
      </w:r>
      <w:r w:rsidRPr="00CB7173">
        <w:rPr>
          <w:rFonts w:ascii="Verdana" w:hAnsi="Verdana"/>
          <w:spacing w:val="7"/>
          <w:sz w:val="22"/>
          <w:szCs w:val="22"/>
        </w:rPr>
        <w:t xml:space="preserve"> </w:t>
      </w:r>
      <w:r w:rsidRPr="00CB7173">
        <w:rPr>
          <w:rFonts w:ascii="Verdana" w:hAnsi="Verdana"/>
          <w:sz w:val="22"/>
          <w:szCs w:val="22"/>
        </w:rPr>
        <w:t>DI</w:t>
      </w:r>
      <w:r w:rsidRPr="00CB7173">
        <w:rPr>
          <w:rFonts w:ascii="Verdana" w:hAnsi="Verdana"/>
          <w:spacing w:val="8"/>
          <w:sz w:val="22"/>
          <w:szCs w:val="22"/>
        </w:rPr>
        <w:t xml:space="preserve"> </w:t>
      </w:r>
      <w:r w:rsidRPr="00CB7173">
        <w:rPr>
          <w:rFonts w:ascii="Verdana" w:hAnsi="Verdana"/>
          <w:sz w:val="22"/>
          <w:szCs w:val="22"/>
        </w:rPr>
        <w:t>INTEGRITA’</w:t>
      </w:r>
      <w:r w:rsidRPr="00CB7173">
        <w:rPr>
          <w:rFonts w:ascii="Verdana" w:hAnsi="Verdana"/>
          <w:spacing w:val="7"/>
          <w:sz w:val="22"/>
          <w:szCs w:val="22"/>
        </w:rPr>
        <w:t xml:space="preserve"> </w:t>
      </w:r>
      <w:r w:rsidRPr="00CB7173">
        <w:rPr>
          <w:rFonts w:ascii="Verdana" w:hAnsi="Verdana"/>
          <w:sz w:val="22"/>
          <w:szCs w:val="22"/>
        </w:rPr>
        <w:t>RELATIVO</w:t>
      </w:r>
      <w:r w:rsidRPr="00CB7173">
        <w:rPr>
          <w:rFonts w:ascii="Verdana" w:hAnsi="Verdana"/>
          <w:spacing w:val="6"/>
          <w:sz w:val="22"/>
          <w:szCs w:val="22"/>
        </w:rPr>
        <w:t xml:space="preserve"> </w:t>
      </w:r>
      <w:r w:rsidRPr="00CB7173">
        <w:rPr>
          <w:rFonts w:ascii="Verdana" w:hAnsi="Verdana"/>
          <w:sz w:val="22"/>
          <w:szCs w:val="22"/>
        </w:rPr>
        <w:t>ALLA</w:t>
      </w:r>
      <w:r w:rsidRPr="00CB7173">
        <w:rPr>
          <w:rFonts w:ascii="Verdana" w:hAnsi="Verdana"/>
          <w:spacing w:val="8"/>
          <w:sz w:val="22"/>
          <w:szCs w:val="22"/>
        </w:rPr>
        <w:t xml:space="preserve"> </w:t>
      </w:r>
      <w:r w:rsidR="00596281" w:rsidRPr="00CB7173">
        <w:rPr>
          <w:rFonts w:ascii="Verdana" w:hAnsi="Verdana"/>
          <w:sz w:val="22"/>
          <w:szCs w:val="22"/>
        </w:rPr>
        <w:t>PROCEDURA</w:t>
      </w:r>
      <w:r w:rsidR="00596281" w:rsidRPr="00CB7173">
        <w:rPr>
          <w:rFonts w:ascii="Verdana" w:hAnsi="Verdana"/>
          <w:spacing w:val="8"/>
          <w:sz w:val="22"/>
          <w:szCs w:val="22"/>
        </w:rPr>
        <w:t xml:space="preserve"> </w:t>
      </w:r>
      <w:r w:rsidR="00596281" w:rsidRPr="00CB7173">
        <w:rPr>
          <w:rFonts w:ascii="Verdana" w:hAnsi="Verdana" w:cs="Arial"/>
          <w:sz w:val="22"/>
          <w:szCs w:val="22"/>
        </w:rPr>
        <w:t>NEGOZIATA INDETTA, AI SENSI DELL’ART. 1, COMMA 2, LETT. B) DEL DECRETO LEGGE N. 76 DEL 16 LUGLIO 2020 CONVERTITO NELLA LEGGE N. 120/2020 COSÌ COME MODIFICATO DALL’ART. 51 DEL DECRETO LEGGE N. 77 DEL 31 MAGGIO 2021 CONVERTITO NELLA LEGGE N.108 DEL 29/07/2021</w:t>
      </w:r>
      <w:r w:rsidR="00C95597" w:rsidRPr="00CB7173">
        <w:rPr>
          <w:rFonts w:ascii="Verdana" w:hAnsi="Verdana" w:cs="Arial"/>
          <w:sz w:val="22"/>
          <w:szCs w:val="22"/>
        </w:rPr>
        <w:t xml:space="preserve">, CON DECRETO DIRIGENZIALE N. </w:t>
      </w:r>
      <w:r w:rsidR="00D31307">
        <w:rPr>
          <w:rFonts w:ascii="Verdana" w:hAnsi="Verdana" w:cs="Arial"/>
          <w:sz w:val="22"/>
          <w:szCs w:val="22"/>
        </w:rPr>
        <w:t>462</w:t>
      </w:r>
      <w:r w:rsidR="00C95597" w:rsidRPr="00CB7173">
        <w:rPr>
          <w:rFonts w:ascii="Verdana" w:hAnsi="Verdana" w:cs="Arial"/>
          <w:sz w:val="22"/>
          <w:szCs w:val="22"/>
        </w:rPr>
        <w:t xml:space="preserve"> DEL </w:t>
      </w:r>
      <w:r w:rsidR="00D31307">
        <w:rPr>
          <w:rFonts w:ascii="Verdana" w:hAnsi="Verdana" w:cs="Arial"/>
          <w:sz w:val="22"/>
          <w:szCs w:val="22"/>
        </w:rPr>
        <w:t>14</w:t>
      </w:r>
      <w:r w:rsidR="00C95597" w:rsidRPr="00CB7173">
        <w:rPr>
          <w:rFonts w:ascii="Verdana" w:hAnsi="Verdana" w:cs="Arial"/>
          <w:sz w:val="22"/>
          <w:szCs w:val="22"/>
        </w:rPr>
        <w:t xml:space="preserve">/06/2023 </w:t>
      </w:r>
      <w:r w:rsidR="00596281" w:rsidRPr="00CB7173">
        <w:rPr>
          <w:rFonts w:ascii="Verdana" w:hAnsi="Verdana"/>
          <w:bCs w:val="0"/>
          <w:sz w:val="22"/>
          <w:szCs w:val="22"/>
        </w:rPr>
        <w:t xml:space="preserve">PER </w:t>
      </w:r>
      <w:r w:rsidR="003A11B5">
        <w:rPr>
          <w:rFonts w:ascii="Verdana" w:hAnsi="Verdana"/>
          <w:bCs w:val="0"/>
          <w:sz w:val="22"/>
          <w:szCs w:val="22"/>
        </w:rPr>
        <w:t>LA</w:t>
      </w:r>
      <w:r w:rsidR="004E2482">
        <w:rPr>
          <w:rFonts w:ascii="Verdana" w:hAnsi="Verdana"/>
          <w:bCs w:val="0"/>
          <w:sz w:val="22"/>
          <w:szCs w:val="22"/>
        </w:rPr>
        <w:t xml:space="preserve"> </w:t>
      </w:r>
      <w:r w:rsidR="003A11B5" w:rsidRPr="00A2654B">
        <w:rPr>
          <w:rFonts w:ascii="Verdana" w:hAnsi="Verdana" w:cs="Verdana,Bold"/>
          <w:sz w:val="22"/>
          <w:szCs w:val="22"/>
        </w:rPr>
        <w:t xml:space="preserve">REALIZZAZIONE DI </w:t>
      </w:r>
      <w:r w:rsidR="00053967">
        <w:rPr>
          <w:rFonts w:ascii="Verdana" w:hAnsi="Verdana" w:cs="Verdana,Bold"/>
          <w:sz w:val="22"/>
          <w:szCs w:val="22"/>
        </w:rPr>
        <w:t xml:space="preserve">UN </w:t>
      </w:r>
      <w:r w:rsidR="00053967" w:rsidRPr="00AC1B1E">
        <w:rPr>
          <w:rFonts w:ascii="Verdana" w:hAnsi="Verdana" w:cs="Arial"/>
          <w:sz w:val="20"/>
          <w:szCs w:val="20"/>
        </w:rPr>
        <w:t>LABORATORIO DI PRODUZIONE E MONTAGGIO AUDIO VIDEO</w:t>
      </w:r>
      <w:r w:rsidR="00053967">
        <w:rPr>
          <w:rFonts w:ascii="Verdana" w:hAnsi="Verdana" w:cs="Verdana,Bold"/>
          <w:sz w:val="22"/>
          <w:szCs w:val="22"/>
        </w:rPr>
        <w:t xml:space="preserve"> </w:t>
      </w:r>
      <w:r w:rsidR="003A11B5">
        <w:rPr>
          <w:rFonts w:ascii="Verdana" w:hAnsi="Verdana" w:cs="Verdana,Bold"/>
          <w:sz w:val="22"/>
          <w:szCs w:val="22"/>
        </w:rPr>
        <w:t>(LOTTO I</w:t>
      </w:r>
      <w:r w:rsidR="00053967">
        <w:rPr>
          <w:rFonts w:ascii="Verdana" w:hAnsi="Verdana" w:cs="Verdana,Bold"/>
          <w:sz w:val="22"/>
          <w:szCs w:val="22"/>
        </w:rPr>
        <w:t>I</w:t>
      </w:r>
      <w:r w:rsidR="003A11B5">
        <w:rPr>
          <w:rFonts w:ascii="Verdana" w:hAnsi="Verdana" w:cs="Verdana,Bold"/>
          <w:sz w:val="22"/>
          <w:szCs w:val="22"/>
        </w:rPr>
        <w:t xml:space="preserve"> CIG.</w:t>
      </w:r>
      <w:r w:rsidR="003A11B5" w:rsidRPr="003A11B5">
        <w:rPr>
          <w:rFonts w:ascii="Verdana" w:hAnsi="Verdana" w:cs="Verdana,Bold"/>
          <w:sz w:val="22"/>
          <w:szCs w:val="22"/>
          <w:highlight w:val="yellow"/>
        </w:rPr>
        <w:t xml:space="preserve"> </w:t>
      </w:r>
      <w:r w:rsidR="00D31307" w:rsidRPr="00D31307">
        <w:rPr>
          <w:rFonts w:ascii="Verdana" w:hAnsi="Verdana" w:cs="Verdana,Bold"/>
          <w:sz w:val="22"/>
          <w:szCs w:val="22"/>
        </w:rPr>
        <w:t>988587307B</w:t>
      </w:r>
      <w:bookmarkStart w:id="0" w:name="_GoBack"/>
      <w:bookmarkEnd w:id="0"/>
      <w:r w:rsidR="003A11B5">
        <w:rPr>
          <w:rFonts w:ascii="Verdana" w:hAnsi="Verdana" w:cs="Verdana,Bold"/>
          <w:sz w:val="22"/>
          <w:szCs w:val="22"/>
        </w:rPr>
        <w:t>)</w:t>
      </w:r>
      <w:r w:rsidR="00991B59">
        <w:rPr>
          <w:rFonts w:ascii="Verdana" w:hAnsi="Verdana" w:cs="Verdana,Bold"/>
          <w:sz w:val="22"/>
          <w:szCs w:val="22"/>
        </w:rPr>
        <w:t xml:space="preserve"> </w:t>
      </w:r>
      <w:r w:rsidR="003A11B5" w:rsidRPr="00CB7173">
        <w:rPr>
          <w:rFonts w:ascii="Verdana" w:hAnsi="Verdana"/>
          <w:sz w:val="22"/>
          <w:szCs w:val="22"/>
        </w:rPr>
        <w:t xml:space="preserve">– </w:t>
      </w:r>
      <w:r w:rsidR="00CB7173" w:rsidRPr="003A11B5">
        <w:rPr>
          <w:rFonts w:ascii="Verdana" w:hAnsi="Verdana" w:cs="Verdana,Bold"/>
          <w:sz w:val="22"/>
          <w:szCs w:val="22"/>
        </w:rPr>
        <w:t xml:space="preserve">CUP </w:t>
      </w:r>
      <w:r w:rsidR="003A11B5" w:rsidRPr="00991B59">
        <w:rPr>
          <w:rFonts w:ascii="Verdana" w:hAnsi="Verdana" w:cs="Verdana,Bold"/>
          <w:sz w:val="22"/>
          <w:szCs w:val="22"/>
        </w:rPr>
        <w:t>J34D22004410006</w:t>
      </w:r>
    </w:p>
    <w:p w:rsidR="00866FFF" w:rsidRPr="00AC4664" w:rsidRDefault="00866FFF" w:rsidP="00AC4664">
      <w:pPr>
        <w:pStyle w:val="Titolo"/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66FFF" w:rsidRPr="00AC4664" w:rsidRDefault="00866FFF" w:rsidP="00AC4664">
      <w:pPr>
        <w:pStyle w:val="Corpotesto"/>
        <w:spacing w:before="8" w:line="276" w:lineRule="auto"/>
        <w:ind w:left="0"/>
        <w:rPr>
          <w:rFonts w:ascii="Verdana" w:hAnsi="Verdana"/>
          <w:b/>
          <w:sz w:val="22"/>
          <w:szCs w:val="22"/>
        </w:rPr>
      </w:pPr>
    </w:p>
    <w:p w:rsidR="00866FFF" w:rsidRPr="00AC4664" w:rsidRDefault="003D269F" w:rsidP="00AC4664">
      <w:pPr>
        <w:spacing w:before="47"/>
        <w:ind w:right="89"/>
        <w:jc w:val="center"/>
        <w:rPr>
          <w:rFonts w:ascii="Verdana" w:hAnsi="Verdana"/>
          <w:b/>
        </w:rPr>
      </w:pPr>
      <w:r w:rsidRPr="00AC4664">
        <w:rPr>
          <w:rFonts w:ascii="Verdana" w:hAnsi="Verdana"/>
          <w:b/>
        </w:rPr>
        <w:t>PREMESSA</w:t>
      </w:r>
    </w:p>
    <w:p w:rsidR="00866FFF" w:rsidRPr="00AC4664" w:rsidRDefault="00866FFF" w:rsidP="00AC4664">
      <w:pPr>
        <w:pStyle w:val="Corpotesto"/>
        <w:spacing w:before="1"/>
        <w:ind w:left="0"/>
        <w:rPr>
          <w:rFonts w:ascii="Verdana" w:hAnsi="Verdana"/>
          <w:b/>
          <w:sz w:val="22"/>
          <w:szCs w:val="22"/>
        </w:rPr>
      </w:pPr>
    </w:p>
    <w:p w:rsidR="00866FFF" w:rsidRPr="00AC4664" w:rsidRDefault="003D269F" w:rsidP="00AC4664">
      <w:pPr>
        <w:spacing w:before="1"/>
        <w:ind w:left="158" w:right="108"/>
        <w:jc w:val="both"/>
        <w:rPr>
          <w:rFonts w:ascii="Verdana" w:hAnsi="Verdana"/>
        </w:rPr>
      </w:pPr>
      <w:r w:rsidRPr="00AC4664">
        <w:rPr>
          <w:rFonts w:ascii="Verdana" w:hAnsi="Verdana"/>
        </w:rPr>
        <w:t>L’art. 1, comma 17 della L. 6 novembre 2012, n. 190 (“Disposizioni per la prevenzione e la repressione della corruzione</w:t>
      </w:r>
      <w:r w:rsidRPr="00AC4664">
        <w:rPr>
          <w:rFonts w:ascii="Verdana" w:hAnsi="Verdana"/>
          <w:spacing w:val="-43"/>
        </w:rPr>
        <w:t xml:space="preserve"> </w:t>
      </w:r>
      <w:r w:rsidRPr="00AC4664">
        <w:rPr>
          <w:rFonts w:ascii="Verdana" w:hAnsi="Verdana"/>
        </w:rPr>
        <w:t>e dell’illegalità nella pubblica amministrazione”) dispone che “</w:t>
      </w:r>
      <w:r w:rsidRPr="00AC4664">
        <w:rPr>
          <w:rFonts w:ascii="Verdana" w:hAnsi="Verdana"/>
          <w:i/>
        </w:rPr>
        <w:t>le stazioni appaltanti possono prevedere negli avvisi,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</w:rPr>
        <w:t>bandi di gara o lettere di invito che il mancato rispetto delle clausole contenute nei protocolli di legalità o nei patti di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</w:rPr>
        <w:t>integrità costituisce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</w:rPr>
        <w:t>causa</w:t>
      </w:r>
      <w:r w:rsidRPr="00AC4664">
        <w:rPr>
          <w:rFonts w:ascii="Verdana" w:hAnsi="Verdana"/>
          <w:i/>
          <w:spacing w:val="-2"/>
        </w:rPr>
        <w:t xml:space="preserve"> </w:t>
      </w:r>
      <w:r w:rsidRPr="00AC4664">
        <w:rPr>
          <w:rFonts w:ascii="Verdana" w:hAnsi="Verdana"/>
          <w:i/>
        </w:rPr>
        <w:t>di esclusione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</w:rPr>
        <w:t>dalla gara</w:t>
      </w:r>
      <w:r w:rsidRPr="00AC4664">
        <w:rPr>
          <w:rFonts w:ascii="Verdana" w:hAnsi="Verdana"/>
        </w:rPr>
        <w:t>”.</w:t>
      </w:r>
    </w:p>
    <w:p w:rsidR="00866FFF" w:rsidRPr="00AC4664" w:rsidRDefault="003D269F" w:rsidP="00AC4664">
      <w:pPr>
        <w:pStyle w:val="Corpotesto"/>
        <w:ind w:left="158" w:right="110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Il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Piano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Nazionale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Anticorruzione,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approvato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delibera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n.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72/2013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dall’Autorità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Nazionale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Anticorruzione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successivamente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aggiornato,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prevede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che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pubbliche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amministrazioni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stazioni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appaltanti,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attuazione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citato</w:t>
      </w:r>
      <w:r w:rsidRPr="00AC4664">
        <w:rPr>
          <w:rFonts w:ascii="Verdana" w:hAnsi="Verdana"/>
          <w:spacing w:val="-43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art.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1,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comma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17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della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L.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190/2012,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predispongono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utilizzano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protocolli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legalità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integrità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per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l’affidamento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 appalti pubblici. A tal fine, i predetti soggetti inseriscono negli avvisi, nei bandi di gara e nelle lettere di invito la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clausola di salvaguardia che il mancato rispetto del protocollo di legalità o del patto di integrità dà luogo all’esclusione</w:t>
      </w:r>
      <w:r w:rsidRPr="00AC4664">
        <w:rPr>
          <w:rFonts w:ascii="Verdana" w:hAnsi="Verdana"/>
          <w:spacing w:val="-4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dalla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gara 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risoluzione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 contratto.</w:t>
      </w:r>
    </w:p>
    <w:p w:rsidR="00866FFF" w:rsidRPr="00AC4664" w:rsidRDefault="003D269F" w:rsidP="00AC4664">
      <w:pPr>
        <w:spacing w:before="134"/>
        <w:ind w:left="115" w:right="247"/>
        <w:jc w:val="both"/>
        <w:rPr>
          <w:rFonts w:ascii="Verdana" w:hAnsi="Verdana"/>
          <w:i/>
        </w:rPr>
      </w:pPr>
      <w:r w:rsidRPr="00AC4664">
        <w:rPr>
          <w:rFonts w:ascii="Verdana" w:hAnsi="Verdana"/>
          <w:spacing w:val="-9"/>
        </w:rPr>
        <w:t>L’ANAC,</w:t>
      </w:r>
      <w:r w:rsidRPr="00AC4664">
        <w:rPr>
          <w:rFonts w:ascii="Verdana" w:hAnsi="Verdana"/>
          <w:spacing w:val="-24"/>
        </w:rPr>
        <w:t xml:space="preserve"> </w:t>
      </w:r>
      <w:r w:rsidRPr="00AC4664">
        <w:rPr>
          <w:rFonts w:ascii="Verdana" w:hAnsi="Verdana"/>
          <w:spacing w:val="-9"/>
        </w:rPr>
        <w:t>inoltre,</w:t>
      </w:r>
      <w:r w:rsidRPr="00AC4664">
        <w:rPr>
          <w:rFonts w:ascii="Verdana" w:hAnsi="Verdana"/>
          <w:spacing w:val="-22"/>
        </w:rPr>
        <w:t xml:space="preserve"> </w:t>
      </w:r>
      <w:r w:rsidRPr="00AC4664">
        <w:rPr>
          <w:rFonts w:ascii="Verdana" w:hAnsi="Verdana"/>
          <w:spacing w:val="-8"/>
        </w:rPr>
        <w:t>con</w:t>
      </w:r>
      <w:r w:rsidRPr="00AC4664">
        <w:rPr>
          <w:rFonts w:ascii="Verdana" w:hAnsi="Verdana"/>
          <w:spacing w:val="-18"/>
        </w:rPr>
        <w:t xml:space="preserve"> </w:t>
      </w:r>
      <w:r w:rsidRPr="00AC4664">
        <w:rPr>
          <w:rFonts w:ascii="Verdana" w:hAnsi="Verdana"/>
          <w:spacing w:val="-5"/>
        </w:rPr>
        <w:t>il</w:t>
      </w:r>
      <w:r w:rsidRPr="00AC4664">
        <w:rPr>
          <w:rFonts w:ascii="Verdana" w:hAnsi="Verdana"/>
          <w:spacing w:val="-26"/>
        </w:rPr>
        <w:t xml:space="preserve"> </w:t>
      </w:r>
      <w:r w:rsidRPr="00AC4664">
        <w:rPr>
          <w:rFonts w:ascii="Verdana" w:hAnsi="Verdana"/>
          <w:spacing w:val="-8"/>
        </w:rPr>
        <w:t>parere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9"/>
        </w:rPr>
        <w:t>11/2014,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5"/>
        </w:rPr>
        <w:t>si</w:t>
      </w:r>
      <w:r w:rsidRPr="00AC4664">
        <w:rPr>
          <w:rFonts w:ascii="Verdana" w:hAnsi="Verdana"/>
          <w:spacing w:val="-22"/>
        </w:rPr>
        <w:t xml:space="preserve"> </w:t>
      </w:r>
      <w:r w:rsidRPr="00AC4664">
        <w:rPr>
          <w:rFonts w:ascii="Verdana" w:hAnsi="Verdana"/>
        </w:rPr>
        <w:t>è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9"/>
        </w:rPr>
        <w:t>espressa</w:t>
      </w:r>
      <w:r w:rsidRPr="00AC4664">
        <w:rPr>
          <w:rFonts w:ascii="Verdana" w:hAnsi="Verdana"/>
          <w:spacing w:val="-21"/>
        </w:rPr>
        <w:t xml:space="preserve"> </w:t>
      </w:r>
      <w:r w:rsidRPr="00AC4664">
        <w:rPr>
          <w:rFonts w:ascii="Verdana" w:hAnsi="Verdana"/>
          <w:spacing w:val="-10"/>
        </w:rPr>
        <w:t>favorevolmente</w:t>
      </w:r>
      <w:r w:rsidRPr="00AC4664">
        <w:rPr>
          <w:rFonts w:ascii="Verdana" w:hAnsi="Verdana"/>
          <w:spacing w:val="-21"/>
        </w:rPr>
        <w:t xml:space="preserve"> </w:t>
      </w:r>
      <w:r w:rsidRPr="00AC4664">
        <w:rPr>
          <w:rFonts w:ascii="Verdana" w:hAnsi="Verdana"/>
          <w:spacing w:val="-9"/>
        </w:rPr>
        <w:t>riguardo</w:t>
      </w:r>
      <w:r w:rsidRPr="00AC4664">
        <w:rPr>
          <w:rFonts w:ascii="Verdana" w:hAnsi="Verdana"/>
          <w:spacing w:val="-22"/>
        </w:rPr>
        <w:t xml:space="preserve"> </w:t>
      </w:r>
      <w:r w:rsidRPr="00AC4664">
        <w:rPr>
          <w:rFonts w:ascii="Verdana" w:hAnsi="Verdana"/>
          <w:spacing w:val="-7"/>
        </w:rPr>
        <w:t>alla</w:t>
      </w:r>
      <w:r w:rsidRPr="00AC4664">
        <w:rPr>
          <w:rFonts w:ascii="Verdana" w:hAnsi="Verdana"/>
          <w:spacing w:val="-24"/>
        </w:rPr>
        <w:t xml:space="preserve"> </w:t>
      </w:r>
      <w:r w:rsidRPr="00AC4664">
        <w:rPr>
          <w:rFonts w:ascii="Verdana" w:hAnsi="Verdana"/>
          <w:spacing w:val="-9"/>
        </w:rPr>
        <w:t>previsione</w:t>
      </w:r>
      <w:r w:rsidRPr="00AC4664">
        <w:rPr>
          <w:rFonts w:ascii="Verdana" w:hAnsi="Verdana"/>
          <w:spacing w:val="-25"/>
        </w:rPr>
        <w:t xml:space="preserve"> </w:t>
      </w:r>
      <w:r w:rsidRPr="00AC4664">
        <w:rPr>
          <w:rFonts w:ascii="Verdana" w:hAnsi="Verdana"/>
          <w:spacing w:val="-6"/>
        </w:rPr>
        <w:t>del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8"/>
        </w:rPr>
        <w:t>bando</w:t>
      </w:r>
      <w:r w:rsidRPr="00AC4664">
        <w:rPr>
          <w:rFonts w:ascii="Verdana" w:hAnsi="Verdana"/>
          <w:spacing w:val="-21"/>
        </w:rPr>
        <w:t xml:space="preserve"> </w:t>
      </w:r>
      <w:r w:rsidRPr="00AC4664">
        <w:rPr>
          <w:rFonts w:ascii="Verdana" w:hAnsi="Verdana"/>
          <w:spacing w:val="-7"/>
        </w:rPr>
        <w:t>che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9"/>
        </w:rPr>
        <w:t>richiede</w:t>
      </w:r>
      <w:r w:rsidRPr="00AC4664">
        <w:rPr>
          <w:rFonts w:ascii="Verdana" w:hAnsi="Verdana"/>
          <w:spacing w:val="-20"/>
        </w:rPr>
        <w:t xml:space="preserve"> </w:t>
      </w:r>
      <w:r w:rsidRPr="00AC4664">
        <w:rPr>
          <w:rFonts w:ascii="Verdana" w:hAnsi="Verdana"/>
          <w:spacing w:val="-9"/>
        </w:rPr>
        <w:t>l’accettazione</w:t>
      </w:r>
      <w:r w:rsidRPr="00AC4664">
        <w:rPr>
          <w:rFonts w:ascii="Verdana" w:hAnsi="Verdana"/>
          <w:spacing w:val="-25"/>
        </w:rPr>
        <w:t xml:space="preserve"> </w:t>
      </w:r>
      <w:r w:rsidRPr="00AC4664">
        <w:rPr>
          <w:rFonts w:ascii="Verdana" w:hAnsi="Verdana"/>
          <w:spacing w:val="-6"/>
        </w:rPr>
        <w:t>dei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  <w:spacing w:val="-9"/>
        </w:rPr>
        <w:t>protocolli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  <w:spacing w:val="-5"/>
        </w:rPr>
        <w:t>di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9"/>
        </w:rPr>
        <w:t>legalità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-13"/>
        </w:rPr>
        <w:t xml:space="preserve"> </w:t>
      </w:r>
      <w:r w:rsidRPr="00AC4664">
        <w:rPr>
          <w:rFonts w:ascii="Verdana" w:hAnsi="Verdana"/>
          <w:spacing w:val="-6"/>
        </w:rPr>
        <w:t>dei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8"/>
        </w:rPr>
        <w:t>patti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  <w:spacing w:val="-5"/>
        </w:rPr>
        <w:t>di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9"/>
        </w:rPr>
        <w:t>integrità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  <w:spacing w:val="-8"/>
        </w:rPr>
        <w:t>quale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  <w:spacing w:val="-9"/>
        </w:rPr>
        <w:t xml:space="preserve">possibile causa </w:t>
      </w:r>
      <w:r w:rsidRPr="00AC4664">
        <w:rPr>
          <w:rFonts w:ascii="Verdana" w:hAnsi="Verdana"/>
          <w:spacing w:val="-5"/>
        </w:rPr>
        <w:t>di</w:t>
      </w:r>
      <w:r w:rsidRPr="00AC4664">
        <w:rPr>
          <w:rFonts w:ascii="Verdana" w:hAnsi="Verdana"/>
          <w:spacing w:val="-14"/>
        </w:rPr>
        <w:t xml:space="preserve"> </w:t>
      </w:r>
      <w:r w:rsidRPr="00AC4664">
        <w:rPr>
          <w:rFonts w:ascii="Verdana" w:hAnsi="Verdana"/>
          <w:spacing w:val="-9"/>
        </w:rPr>
        <w:t>esclusione,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8"/>
        </w:rPr>
        <w:t>“</w:t>
      </w:r>
      <w:r w:rsidRPr="00AC4664">
        <w:rPr>
          <w:rFonts w:ascii="Verdana" w:hAnsi="Verdana"/>
          <w:i/>
          <w:spacing w:val="-8"/>
        </w:rPr>
        <w:t>in</w:t>
      </w:r>
      <w:r w:rsidRPr="00AC4664">
        <w:rPr>
          <w:rFonts w:ascii="Verdana" w:hAnsi="Verdana"/>
          <w:i/>
          <w:spacing w:val="-11"/>
        </w:rPr>
        <w:t xml:space="preserve"> </w:t>
      </w:r>
      <w:r w:rsidRPr="00AC4664">
        <w:rPr>
          <w:rFonts w:ascii="Verdana" w:hAnsi="Verdana"/>
          <w:i/>
          <w:spacing w:val="-9"/>
        </w:rPr>
        <w:t xml:space="preserve">quanto </w:t>
      </w:r>
      <w:r w:rsidRPr="00AC4664">
        <w:rPr>
          <w:rFonts w:ascii="Verdana" w:hAnsi="Verdana"/>
          <w:i/>
          <w:spacing w:val="-8"/>
        </w:rPr>
        <w:t>tali</w:t>
      </w:r>
      <w:r w:rsidRPr="00AC4664">
        <w:rPr>
          <w:rFonts w:ascii="Verdana" w:hAnsi="Verdana"/>
          <w:i/>
          <w:spacing w:val="-12"/>
        </w:rPr>
        <w:t xml:space="preserve"> </w:t>
      </w:r>
      <w:r w:rsidRPr="00AC4664">
        <w:rPr>
          <w:rFonts w:ascii="Verdana" w:hAnsi="Verdana"/>
          <w:i/>
          <w:spacing w:val="-8"/>
        </w:rPr>
        <w:t>mezzi</w:t>
      </w:r>
      <w:r w:rsidRPr="00AC4664">
        <w:rPr>
          <w:rFonts w:ascii="Verdana" w:hAnsi="Verdana"/>
          <w:i/>
          <w:spacing w:val="-13"/>
        </w:rPr>
        <w:t xml:space="preserve"> </w:t>
      </w:r>
      <w:r w:rsidRPr="00AC4664">
        <w:rPr>
          <w:rFonts w:ascii="Verdana" w:hAnsi="Verdana"/>
          <w:i/>
          <w:spacing w:val="-7"/>
        </w:rPr>
        <w:t>sono</w:t>
      </w:r>
      <w:r w:rsidRPr="00AC4664">
        <w:rPr>
          <w:rFonts w:ascii="Verdana" w:hAnsi="Verdana"/>
          <w:i/>
          <w:spacing w:val="-10"/>
        </w:rPr>
        <w:t xml:space="preserve"> </w:t>
      </w:r>
      <w:r w:rsidRPr="00AC4664">
        <w:rPr>
          <w:rFonts w:ascii="Verdana" w:hAnsi="Verdana"/>
          <w:i/>
          <w:spacing w:val="-9"/>
        </w:rPr>
        <w:t>posti</w:t>
      </w:r>
      <w:r w:rsidRPr="00AC4664">
        <w:rPr>
          <w:rFonts w:ascii="Verdana" w:hAnsi="Verdana"/>
          <w:i/>
          <w:spacing w:val="-11"/>
        </w:rPr>
        <w:t xml:space="preserve"> </w:t>
      </w:r>
      <w:r w:rsidRPr="00AC4664">
        <w:rPr>
          <w:rFonts w:ascii="Verdana" w:hAnsi="Verdana"/>
          <w:i/>
        </w:rPr>
        <w:t>a</w:t>
      </w:r>
      <w:r w:rsidRPr="00AC4664">
        <w:rPr>
          <w:rFonts w:ascii="Verdana" w:hAnsi="Verdana"/>
          <w:i/>
          <w:spacing w:val="-11"/>
        </w:rPr>
        <w:t xml:space="preserve"> </w:t>
      </w:r>
      <w:r w:rsidRPr="00AC4664">
        <w:rPr>
          <w:rFonts w:ascii="Verdana" w:hAnsi="Verdana"/>
          <w:i/>
          <w:spacing w:val="-8"/>
        </w:rPr>
        <w:t>tutela</w:t>
      </w:r>
      <w:r w:rsidRPr="00AC4664">
        <w:rPr>
          <w:rFonts w:ascii="Verdana" w:hAnsi="Verdana"/>
          <w:i/>
          <w:spacing w:val="-10"/>
        </w:rPr>
        <w:t xml:space="preserve"> </w:t>
      </w:r>
      <w:r w:rsidRPr="00AC4664">
        <w:rPr>
          <w:rFonts w:ascii="Verdana" w:hAnsi="Verdana"/>
          <w:i/>
          <w:spacing w:val="-5"/>
        </w:rPr>
        <w:t>di</w:t>
      </w:r>
      <w:r w:rsidRPr="00AC4664">
        <w:rPr>
          <w:rFonts w:ascii="Verdana" w:hAnsi="Verdana"/>
          <w:i/>
          <w:spacing w:val="-14"/>
        </w:rPr>
        <w:t xml:space="preserve"> </w:t>
      </w:r>
      <w:r w:rsidRPr="00AC4664">
        <w:rPr>
          <w:rFonts w:ascii="Verdana" w:hAnsi="Verdana"/>
          <w:i/>
          <w:spacing w:val="-9"/>
        </w:rPr>
        <w:t>interessi</w:t>
      </w:r>
      <w:r w:rsidRPr="00AC4664">
        <w:rPr>
          <w:rFonts w:ascii="Verdana" w:hAnsi="Verdana"/>
          <w:i/>
          <w:spacing w:val="-11"/>
        </w:rPr>
        <w:t xml:space="preserve"> </w:t>
      </w:r>
      <w:r w:rsidRPr="00AC4664">
        <w:rPr>
          <w:rFonts w:ascii="Verdana" w:hAnsi="Verdana"/>
          <w:i/>
          <w:spacing w:val="-5"/>
        </w:rPr>
        <w:t>di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  <w:spacing w:val="-8"/>
        </w:rPr>
        <w:t>rango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sovraordinato</w:t>
      </w:r>
      <w:r w:rsidRPr="00AC4664">
        <w:rPr>
          <w:rFonts w:ascii="Verdana" w:hAnsi="Verdana"/>
          <w:i/>
        </w:rPr>
        <w:t xml:space="preserve"> e </w:t>
      </w:r>
      <w:r w:rsidRPr="00AC4664">
        <w:rPr>
          <w:rFonts w:ascii="Verdana" w:hAnsi="Verdana"/>
          <w:i/>
          <w:spacing w:val="-5"/>
        </w:rPr>
        <w:t>gli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8"/>
        </w:rPr>
        <w:t>obblighi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5"/>
        </w:rPr>
        <w:t>in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8"/>
        </w:rPr>
        <w:t>tal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7"/>
        </w:rPr>
        <w:t>modo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8"/>
        </w:rPr>
        <w:t>assunti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discendono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dall’applicazione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4"/>
        </w:rPr>
        <w:t>di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8"/>
        </w:rPr>
        <w:t>norme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imperative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5"/>
        </w:rPr>
        <w:t>di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7"/>
        </w:rPr>
        <w:t>ordine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pubblico,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7"/>
        </w:rPr>
        <w:t>con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  <w:spacing w:val="-9"/>
        </w:rPr>
        <w:t>particolare</w:t>
      </w:r>
      <w:r w:rsidRPr="00AC4664">
        <w:rPr>
          <w:rFonts w:ascii="Verdana" w:hAnsi="Verdana"/>
          <w:i/>
          <w:spacing w:val="-15"/>
        </w:rPr>
        <w:t xml:space="preserve"> </w:t>
      </w:r>
      <w:r w:rsidRPr="00AC4664">
        <w:rPr>
          <w:rFonts w:ascii="Verdana" w:hAnsi="Verdana"/>
          <w:i/>
          <w:spacing w:val="-8"/>
        </w:rPr>
        <w:t>riguardo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7"/>
        </w:rPr>
        <w:t>alla</w:t>
      </w:r>
      <w:r w:rsidRPr="00AC4664">
        <w:rPr>
          <w:rFonts w:ascii="Verdana" w:hAnsi="Verdana"/>
          <w:i/>
          <w:spacing w:val="-19"/>
        </w:rPr>
        <w:t xml:space="preserve"> </w:t>
      </w:r>
      <w:r w:rsidRPr="00AC4664">
        <w:rPr>
          <w:rFonts w:ascii="Verdana" w:hAnsi="Verdana"/>
          <w:i/>
          <w:spacing w:val="-9"/>
        </w:rPr>
        <w:t>legislazione</w:t>
      </w:r>
      <w:r w:rsidRPr="00AC4664">
        <w:rPr>
          <w:rFonts w:ascii="Verdana" w:hAnsi="Verdana"/>
          <w:i/>
          <w:spacing w:val="-18"/>
        </w:rPr>
        <w:t xml:space="preserve"> </w:t>
      </w:r>
      <w:r w:rsidRPr="00AC4664">
        <w:rPr>
          <w:rFonts w:ascii="Verdana" w:hAnsi="Verdana"/>
          <w:i/>
          <w:spacing w:val="-5"/>
        </w:rPr>
        <w:t>in</w:t>
      </w:r>
      <w:r w:rsidRPr="00AC4664">
        <w:rPr>
          <w:rFonts w:ascii="Verdana" w:hAnsi="Verdana"/>
          <w:i/>
          <w:spacing w:val="-18"/>
        </w:rPr>
        <w:t xml:space="preserve"> </w:t>
      </w:r>
      <w:r w:rsidRPr="00AC4664">
        <w:rPr>
          <w:rFonts w:ascii="Verdana" w:hAnsi="Verdana"/>
          <w:i/>
          <w:spacing w:val="-8"/>
        </w:rPr>
        <w:t>materia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6"/>
        </w:rPr>
        <w:t>di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9"/>
        </w:rPr>
        <w:t>prevenzione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</w:rPr>
        <w:t>e</w:t>
      </w:r>
      <w:r w:rsidRPr="00AC4664">
        <w:rPr>
          <w:rFonts w:ascii="Verdana" w:hAnsi="Verdana"/>
          <w:i/>
          <w:spacing w:val="-14"/>
        </w:rPr>
        <w:t xml:space="preserve"> </w:t>
      </w:r>
      <w:r w:rsidRPr="00AC4664">
        <w:rPr>
          <w:rFonts w:ascii="Verdana" w:hAnsi="Verdana"/>
          <w:i/>
          <w:spacing w:val="-10"/>
        </w:rPr>
        <w:t>contrasto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7"/>
        </w:rPr>
        <w:t>della</w:t>
      </w:r>
      <w:r w:rsidRPr="00AC4664">
        <w:rPr>
          <w:rFonts w:ascii="Verdana" w:hAnsi="Verdana"/>
          <w:i/>
          <w:spacing w:val="-19"/>
        </w:rPr>
        <w:t xml:space="preserve"> </w:t>
      </w:r>
      <w:r w:rsidRPr="00AC4664">
        <w:rPr>
          <w:rFonts w:ascii="Verdana" w:hAnsi="Verdana"/>
          <w:i/>
          <w:spacing w:val="-9"/>
        </w:rPr>
        <w:t>criminalità</w:t>
      </w:r>
      <w:r w:rsidRPr="00AC4664">
        <w:rPr>
          <w:rFonts w:ascii="Verdana" w:hAnsi="Verdana"/>
          <w:i/>
          <w:spacing w:val="-18"/>
        </w:rPr>
        <w:t xml:space="preserve"> </w:t>
      </w:r>
      <w:r w:rsidRPr="00AC4664">
        <w:rPr>
          <w:rFonts w:ascii="Verdana" w:hAnsi="Verdana"/>
          <w:i/>
          <w:spacing w:val="-9"/>
        </w:rPr>
        <w:t>organizzata</w:t>
      </w:r>
      <w:r w:rsidRPr="00AC4664">
        <w:rPr>
          <w:rFonts w:ascii="Verdana" w:hAnsi="Verdana"/>
          <w:i/>
          <w:spacing w:val="-19"/>
        </w:rPr>
        <w:t xml:space="preserve"> </w:t>
      </w:r>
      <w:r w:rsidRPr="00AC4664">
        <w:rPr>
          <w:rFonts w:ascii="Verdana" w:hAnsi="Verdana"/>
          <w:i/>
          <w:spacing w:val="-6"/>
        </w:rPr>
        <w:t>nel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9"/>
        </w:rPr>
        <w:t>settore</w:t>
      </w:r>
      <w:r w:rsidRPr="00AC4664">
        <w:rPr>
          <w:rFonts w:ascii="Verdana" w:hAnsi="Verdana"/>
          <w:i/>
          <w:spacing w:val="-18"/>
        </w:rPr>
        <w:t xml:space="preserve"> </w:t>
      </w:r>
      <w:r w:rsidRPr="00AC4664">
        <w:rPr>
          <w:rFonts w:ascii="Verdana" w:hAnsi="Verdana"/>
          <w:i/>
          <w:spacing w:val="-7"/>
        </w:rPr>
        <w:t>degli</w:t>
      </w:r>
      <w:r w:rsidRPr="00AC4664">
        <w:rPr>
          <w:rFonts w:ascii="Verdana" w:hAnsi="Verdana"/>
          <w:i/>
          <w:spacing w:val="-20"/>
        </w:rPr>
        <w:t xml:space="preserve"> </w:t>
      </w:r>
      <w:r w:rsidRPr="00AC4664">
        <w:rPr>
          <w:rFonts w:ascii="Verdana" w:hAnsi="Verdana"/>
          <w:i/>
          <w:spacing w:val="-10"/>
        </w:rPr>
        <w:t>appalti.”.</w:t>
      </w:r>
    </w:p>
    <w:p w:rsidR="00866FFF" w:rsidRPr="00AC4664" w:rsidRDefault="003D269F" w:rsidP="00AC4664">
      <w:pPr>
        <w:pStyle w:val="Corpotesto"/>
        <w:spacing w:before="127"/>
        <w:ind w:left="115"/>
        <w:rPr>
          <w:rFonts w:ascii="Verdana" w:hAnsi="Verdana"/>
          <w:spacing w:val="-3"/>
          <w:w w:val="95"/>
          <w:sz w:val="22"/>
          <w:szCs w:val="22"/>
        </w:rPr>
      </w:pPr>
      <w:r w:rsidRPr="00AC4664">
        <w:rPr>
          <w:rFonts w:ascii="Verdana" w:hAnsi="Verdana"/>
          <w:spacing w:val="-4"/>
          <w:w w:val="95"/>
          <w:sz w:val="22"/>
          <w:szCs w:val="22"/>
        </w:rPr>
        <w:t>Infine</w:t>
      </w:r>
      <w:r w:rsidRPr="00AC4664">
        <w:rPr>
          <w:rFonts w:ascii="Verdana" w:hAnsi="Verdana"/>
          <w:spacing w:val="-1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il</w:t>
      </w:r>
      <w:r w:rsidRPr="00AC4664">
        <w:rPr>
          <w:rFonts w:ascii="Verdana" w:hAnsi="Verdana"/>
          <w:spacing w:val="-14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presente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patto</w:t>
      </w:r>
      <w:r w:rsidRPr="00AC4664">
        <w:rPr>
          <w:rFonts w:ascii="Verdana" w:hAnsi="Verdana"/>
          <w:spacing w:val="-13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recepisce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le</w:t>
      </w:r>
      <w:r w:rsidRPr="00AC4664">
        <w:rPr>
          <w:rFonts w:ascii="Verdana" w:hAnsi="Verdana"/>
          <w:spacing w:val="-19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raccomandazioni</w:t>
      </w:r>
      <w:r w:rsidRPr="00AC4664">
        <w:rPr>
          <w:rFonts w:ascii="Verdana" w:hAnsi="Verdana"/>
          <w:spacing w:val="-13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fornite</w:t>
      </w:r>
      <w:r w:rsidRPr="00AC4664">
        <w:rPr>
          <w:rFonts w:ascii="Verdana" w:hAnsi="Verdana"/>
          <w:spacing w:val="-15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dall’ANAC</w:t>
      </w:r>
      <w:r w:rsidRPr="00AC4664">
        <w:rPr>
          <w:rFonts w:ascii="Verdana" w:hAnsi="Verdana"/>
          <w:spacing w:val="-1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con</w:t>
      </w:r>
      <w:r w:rsidRPr="00AC4664">
        <w:rPr>
          <w:rFonts w:ascii="Verdana" w:hAnsi="Verdana"/>
          <w:spacing w:val="-1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le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Linee</w:t>
      </w:r>
      <w:r w:rsidRPr="00AC4664">
        <w:rPr>
          <w:rFonts w:ascii="Verdana" w:hAnsi="Verdana"/>
          <w:spacing w:val="-15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Guida</w:t>
      </w:r>
      <w:r w:rsidRPr="00AC4664">
        <w:rPr>
          <w:rFonts w:ascii="Verdana" w:hAnsi="Verdana"/>
          <w:spacing w:val="-1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n.</w:t>
      </w:r>
      <w:r w:rsidRPr="00AC4664">
        <w:rPr>
          <w:rFonts w:ascii="Verdana" w:hAnsi="Verdana"/>
          <w:spacing w:val="-14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15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del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12</w:t>
      </w:r>
      <w:r w:rsidRPr="00AC4664">
        <w:rPr>
          <w:rFonts w:ascii="Verdana" w:hAnsi="Verdana"/>
          <w:spacing w:val="-14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luglio</w:t>
      </w:r>
      <w:r w:rsidRPr="00AC4664">
        <w:rPr>
          <w:rFonts w:ascii="Verdana" w:hAnsi="Verdana"/>
          <w:spacing w:val="-15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2019.</w:t>
      </w:r>
    </w:p>
    <w:p w:rsidR="00AC4664" w:rsidRPr="00AC4664" w:rsidRDefault="003D269F" w:rsidP="00AC4664">
      <w:pPr>
        <w:pStyle w:val="Corpotesto"/>
        <w:spacing w:before="59"/>
        <w:ind w:left="158"/>
        <w:rPr>
          <w:rFonts w:ascii="Verdana" w:hAnsi="Verdana"/>
          <w:b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attuazione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quanto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sopra, </w:t>
      </w:r>
      <w:r w:rsidRPr="00AC4664">
        <w:rPr>
          <w:rFonts w:ascii="Verdana" w:hAnsi="Verdana"/>
          <w:b/>
          <w:sz w:val="22"/>
          <w:szCs w:val="22"/>
        </w:rPr>
        <w:t>si</w:t>
      </w:r>
      <w:r w:rsidRPr="00AC4664">
        <w:rPr>
          <w:rFonts w:ascii="Verdana" w:hAnsi="Verdana"/>
          <w:b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conviene</w:t>
      </w:r>
      <w:r w:rsidRPr="00AC4664">
        <w:rPr>
          <w:rFonts w:ascii="Verdana" w:hAnsi="Verdana"/>
          <w:b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quanto</w:t>
      </w:r>
      <w:r w:rsidRPr="00AC4664">
        <w:rPr>
          <w:rFonts w:ascii="Verdana" w:hAnsi="Verdana"/>
          <w:b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segue</w:t>
      </w:r>
    </w:p>
    <w:p w:rsidR="00AC4664" w:rsidRDefault="00AC4664" w:rsidP="00AC4664">
      <w:pPr>
        <w:pStyle w:val="Corpotesto"/>
        <w:spacing w:before="59"/>
        <w:ind w:left="158"/>
        <w:jc w:val="center"/>
        <w:rPr>
          <w:rFonts w:ascii="Verdana" w:hAnsi="Verdana"/>
          <w:b/>
          <w:sz w:val="22"/>
          <w:szCs w:val="22"/>
        </w:rPr>
      </w:pPr>
    </w:p>
    <w:p w:rsidR="00866FFF" w:rsidRPr="00AC4664" w:rsidRDefault="003D269F" w:rsidP="00AC4664">
      <w:pPr>
        <w:pStyle w:val="Corpotesto"/>
        <w:spacing w:before="59"/>
        <w:ind w:left="158"/>
        <w:jc w:val="center"/>
        <w:rPr>
          <w:rFonts w:ascii="Verdana" w:hAnsi="Verdana"/>
          <w:b/>
          <w:sz w:val="22"/>
          <w:szCs w:val="22"/>
        </w:rPr>
      </w:pPr>
      <w:r w:rsidRPr="00AC4664">
        <w:rPr>
          <w:rFonts w:ascii="Verdana" w:hAnsi="Verdana"/>
          <w:b/>
          <w:sz w:val="22"/>
          <w:szCs w:val="22"/>
        </w:rPr>
        <w:t>ART.</w:t>
      </w:r>
      <w:r w:rsidRPr="00AC4664">
        <w:rPr>
          <w:rFonts w:ascii="Verdana" w:hAnsi="Verdana"/>
          <w:b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1</w:t>
      </w:r>
      <w:r w:rsidRPr="00AC4664">
        <w:rPr>
          <w:rFonts w:ascii="Verdana" w:hAnsi="Verdana"/>
          <w:b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OGGETTO</w:t>
      </w:r>
    </w:p>
    <w:p w:rsidR="003D269F" w:rsidRPr="00AC4664" w:rsidRDefault="003D269F" w:rsidP="00AC4664">
      <w:pPr>
        <w:pStyle w:val="Corpotesto"/>
        <w:spacing w:before="5"/>
        <w:ind w:left="0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0"/>
          <w:numId w:val="8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presente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patto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integrità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(di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seguito,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“</w:t>
      </w:r>
      <w:r w:rsidRPr="00AC4664">
        <w:rPr>
          <w:rFonts w:ascii="Verdana" w:hAnsi="Verdana"/>
          <w:b/>
        </w:rPr>
        <w:t>Patto</w:t>
      </w:r>
      <w:r w:rsidRPr="00AC4664">
        <w:rPr>
          <w:rFonts w:ascii="Verdana" w:hAnsi="Verdana"/>
          <w:b/>
          <w:spacing w:val="-5"/>
        </w:rPr>
        <w:t xml:space="preserve"> </w:t>
      </w:r>
      <w:r w:rsidRPr="00AC4664">
        <w:rPr>
          <w:rFonts w:ascii="Verdana" w:hAnsi="Verdana"/>
          <w:b/>
        </w:rPr>
        <w:t>di</w:t>
      </w:r>
      <w:r w:rsidRPr="00AC4664">
        <w:rPr>
          <w:rFonts w:ascii="Verdana" w:hAnsi="Verdana"/>
          <w:b/>
          <w:spacing w:val="-8"/>
        </w:rPr>
        <w:t xml:space="preserve"> </w:t>
      </w:r>
      <w:r w:rsidRPr="00AC4664">
        <w:rPr>
          <w:rFonts w:ascii="Verdana" w:hAnsi="Verdana"/>
          <w:b/>
        </w:rPr>
        <w:t>Integrità</w:t>
      </w:r>
      <w:r w:rsidRPr="00AC4664">
        <w:rPr>
          <w:rFonts w:ascii="Verdana" w:hAnsi="Verdana"/>
        </w:rPr>
        <w:t>”)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stabilisce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reciproca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formale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obbligazione</w:t>
      </w:r>
    </w:p>
    <w:p w:rsidR="00866FFF" w:rsidRPr="00AC4664" w:rsidRDefault="003D269F" w:rsidP="00AC4664">
      <w:pPr>
        <w:pStyle w:val="Paragrafoelenco"/>
        <w:numPr>
          <w:ilvl w:val="0"/>
          <w:numId w:val="4"/>
        </w:numPr>
        <w:tabs>
          <w:tab w:val="left" w:pos="259"/>
        </w:tabs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</w:rPr>
        <w:t>tra</w:t>
      </w:r>
      <w:proofErr w:type="gramEnd"/>
    </w:p>
    <w:p w:rsidR="00AF6349" w:rsidRPr="00AC4664" w:rsidRDefault="00AF6349" w:rsidP="00AC4664">
      <w:pPr>
        <w:pStyle w:val="Paragrafoelenco"/>
        <w:numPr>
          <w:ilvl w:val="1"/>
          <w:numId w:val="7"/>
        </w:numPr>
        <w:tabs>
          <w:tab w:val="left" w:pos="880"/>
          <w:tab w:val="left" w:pos="882"/>
        </w:tabs>
        <w:spacing w:before="0"/>
        <w:jc w:val="both"/>
        <w:rPr>
          <w:rFonts w:ascii="Verdana" w:hAnsi="Verdana"/>
          <w:b/>
        </w:rPr>
      </w:pPr>
      <w:r w:rsidRPr="00AC4664">
        <w:rPr>
          <w:rFonts w:ascii="Verdana" w:hAnsi="Verdana"/>
        </w:rPr>
        <w:t xml:space="preserve">Istituto professionale per i servizi per l’enogastronomia e l’ospitalità </w:t>
      </w:r>
      <w:r w:rsidRPr="00AC4664">
        <w:rPr>
          <w:rFonts w:ascii="Verdana" w:hAnsi="Verdana"/>
        </w:rPr>
        <w:lastRenderedPageBreak/>
        <w:t>Alberghiera “</w:t>
      </w:r>
      <w:proofErr w:type="spellStart"/>
      <w:r w:rsidRPr="00AC4664">
        <w:rPr>
          <w:rFonts w:ascii="Verdana" w:hAnsi="Verdana"/>
        </w:rPr>
        <w:t>Rainulfo</w:t>
      </w:r>
      <w:proofErr w:type="spellEnd"/>
      <w:r w:rsidRPr="00AC4664">
        <w:rPr>
          <w:rFonts w:ascii="Verdana" w:hAnsi="Verdana"/>
        </w:rPr>
        <w:t xml:space="preserve"> </w:t>
      </w:r>
      <w:proofErr w:type="spellStart"/>
      <w:r w:rsidRPr="00AC4664">
        <w:rPr>
          <w:rFonts w:ascii="Verdana" w:hAnsi="Verdana"/>
        </w:rPr>
        <w:t>Drengot</w:t>
      </w:r>
      <w:proofErr w:type="spellEnd"/>
      <w:r w:rsidRPr="00AC4664">
        <w:rPr>
          <w:rFonts w:ascii="Verdana" w:hAnsi="Verdana"/>
        </w:rPr>
        <w:t xml:space="preserve">” – Via Nobel – Aversa </w:t>
      </w:r>
      <w:r w:rsidR="003D269F" w:rsidRPr="00AC4664">
        <w:rPr>
          <w:rFonts w:ascii="Verdana" w:hAnsi="Verdana"/>
        </w:rPr>
        <w:t>in</w:t>
      </w:r>
      <w:r w:rsidR="003D269F" w:rsidRPr="00AC4664">
        <w:rPr>
          <w:rFonts w:ascii="Verdana" w:hAnsi="Verdana"/>
          <w:spacing w:val="-3"/>
        </w:rPr>
        <w:t xml:space="preserve"> </w:t>
      </w:r>
      <w:r w:rsidR="003D269F" w:rsidRPr="00AC4664">
        <w:rPr>
          <w:rFonts w:ascii="Verdana" w:hAnsi="Verdana"/>
        </w:rPr>
        <w:t>qualità</w:t>
      </w:r>
      <w:r w:rsidR="003D269F" w:rsidRPr="00AC4664">
        <w:rPr>
          <w:rFonts w:ascii="Verdana" w:hAnsi="Verdana"/>
          <w:spacing w:val="-4"/>
        </w:rPr>
        <w:t xml:space="preserve"> </w:t>
      </w:r>
      <w:r w:rsidR="003D269F" w:rsidRPr="00AC4664">
        <w:rPr>
          <w:rFonts w:ascii="Verdana" w:hAnsi="Verdana"/>
        </w:rPr>
        <w:t>di</w:t>
      </w:r>
      <w:r w:rsidR="003D269F" w:rsidRPr="00AC4664">
        <w:rPr>
          <w:rFonts w:ascii="Verdana" w:hAnsi="Verdana"/>
          <w:spacing w:val="-4"/>
        </w:rPr>
        <w:t xml:space="preserve"> </w:t>
      </w:r>
      <w:r w:rsidR="003D269F" w:rsidRPr="00AC4664">
        <w:rPr>
          <w:rFonts w:ascii="Verdana" w:hAnsi="Verdana"/>
        </w:rPr>
        <w:t>stazione</w:t>
      </w:r>
      <w:r w:rsidR="003D269F" w:rsidRPr="00AC4664">
        <w:rPr>
          <w:rFonts w:ascii="Verdana" w:hAnsi="Verdana"/>
          <w:spacing w:val="-3"/>
        </w:rPr>
        <w:t xml:space="preserve"> </w:t>
      </w:r>
      <w:r w:rsidR="003D269F" w:rsidRPr="00AC4664">
        <w:rPr>
          <w:rFonts w:ascii="Verdana" w:hAnsi="Verdana"/>
        </w:rPr>
        <w:t>appaltante</w:t>
      </w:r>
      <w:r w:rsidR="003D269F" w:rsidRPr="00AC4664">
        <w:rPr>
          <w:rFonts w:ascii="Verdana" w:hAnsi="Verdana"/>
          <w:spacing w:val="-5"/>
        </w:rPr>
        <w:t xml:space="preserve"> </w:t>
      </w:r>
      <w:r w:rsidR="003D269F" w:rsidRPr="00AC4664">
        <w:rPr>
          <w:rFonts w:ascii="Verdana" w:hAnsi="Verdana"/>
        </w:rPr>
        <w:t>(di</w:t>
      </w:r>
      <w:r w:rsidR="003D269F" w:rsidRPr="00AC4664">
        <w:rPr>
          <w:rFonts w:ascii="Verdana" w:hAnsi="Verdana"/>
          <w:spacing w:val="-4"/>
        </w:rPr>
        <w:t xml:space="preserve"> </w:t>
      </w:r>
      <w:r w:rsidR="003D269F" w:rsidRPr="00AC4664">
        <w:rPr>
          <w:rFonts w:ascii="Verdana" w:hAnsi="Verdana"/>
        </w:rPr>
        <w:t>seguito,</w:t>
      </w:r>
      <w:r w:rsidR="003D269F" w:rsidRPr="00AC4664">
        <w:rPr>
          <w:rFonts w:ascii="Verdana" w:hAnsi="Verdana"/>
          <w:spacing w:val="-3"/>
        </w:rPr>
        <w:t xml:space="preserve"> </w:t>
      </w:r>
      <w:r w:rsidR="003D269F" w:rsidRPr="00AC4664">
        <w:rPr>
          <w:rFonts w:ascii="Verdana" w:hAnsi="Verdana"/>
        </w:rPr>
        <w:t>anche</w:t>
      </w:r>
      <w:r w:rsidR="003D269F" w:rsidRPr="00AC4664">
        <w:rPr>
          <w:rFonts w:ascii="Verdana" w:hAnsi="Verdana"/>
          <w:spacing w:val="-4"/>
        </w:rPr>
        <w:t xml:space="preserve"> </w:t>
      </w:r>
      <w:r w:rsidR="003D269F" w:rsidRPr="00AC4664">
        <w:rPr>
          <w:rFonts w:ascii="Verdana" w:hAnsi="Verdana"/>
        </w:rPr>
        <w:t>“</w:t>
      </w:r>
      <w:r w:rsidR="0092736F" w:rsidRPr="00AC4664">
        <w:rPr>
          <w:rFonts w:ascii="Verdana" w:hAnsi="Verdana"/>
          <w:b/>
        </w:rPr>
        <w:t>Istituto</w:t>
      </w:r>
      <w:r w:rsidR="003D269F" w:rsidRPr="00AC4664">
        <w:rPr>
          <w:rFonts w:ascii="Verdana" w:hAnsi="Verdana"/>
        </w:rPr>
        <w:t>”),</w:t>
      </w:r>
    </w:p>
    <w:p w:rsidR="00866FFF" w:rsidRPr="00AC4664" w:rsidRDefault="003D269F" w:rsidP="00AC4664">
      <w:pPr>
        <w:pStyle w:val="Paragrafoelenco"/>
        <w:numPr>
          <w:ilvl w:val="1"/>
          <w:numId w:val="7"/>
        </w:numPr>
        <w:tabs>
          <w:tab w:val="left" w:pos="880"/>
          <w:tab w:val="left" w:pos="882"/>
        </w:tabs>
        <w:spacing w:before="0"/>
        <w:jc w:val="both"/>
        <w:rPr>
          <w:rFonts w:ascii="Verdana" w:hAnsi="Verdana"/>
          <w:b/>
        </w:rPr>
      </w:pPr>
      <w:proofErr w:type="gramStart"/>
      <w:r w:rsidRPr="00AC4664">
        <w:rPr>
          <w:rFonts w:ascii="Verdana" w:hAnsi="Verdana"/>
        </w:rPr>
        <w:t>l’operatore</w:t>
      </w:r>
      <w:proofErr w:type="gramEnd"/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economico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partecipante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alla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gara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(di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seguito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anche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b/>
        </w:rPr>
        <w:t>il</w:t>
      </w:r>
      <w:r w:rsidRPr="00AC4664">
        <w:rPr>
          <w:rFonts w:ascii="Verdana" w:hAnsi="Verdana"/>
          <w:b/>
          <w:spacing w:val="-7"/>
        </w:rPr>
        <w:t xml:space="preserve"> </w:t>
      </w:r>
      <w:r w:rsidRPr="00AC4664">
        <w:rPr>
          <w:rFonts w:ascii="Verdana" w:hAnsi="Verdana"/>
          <w:b/>
        </w:rPr>
        <w:t>“Concorrente”);</w:t>
      </w:r>
    </w:p>
    <w:p w:rsidR="00866FFF" w:rsidRPr="00AC4664" w:rsidRDefault="0081670F" w:rsidP="00AC4664">
      <w:pPr>
        <w:pStyle w:val="Paragrafoelenco"/>
        <w:numPr>
          <w:ilvl w:val="1"/>
          <w:numId w:val="7"/>
        </w:numPr>
        <w:tabs>
          <w:tab w:val="left" w:pos="882"/>
        </w:tabs>
        <w:ind w:right="114"/>
        <w:jc w:val="both"/>
        <w:rPr>
          <w:rFonts w:ascii="Verdana" w:hAnsi="Verdana"/>
        </w:rPr>
      </w:pPr>
      <w:r w:rsidRPr="00AC4664">
        <w:rPr>
          <w:rFonts w:ascii="Verdana" w:hAnsi="Verdana"/>
        </w:rPr>
        <w:tab/>
      </w:r>
      <w:proofErr w:type="gramStart"/>
      <w:r w:rsidRPr="00AC4664">
        <w:rPr>
          <w:rFonts w:ascii="Verdana" w:hAnsi="Verdana"/>
        </w:rPr>
        <w:t>l’aggiudicatario</w:t>
      </w:r>
      <w:proofErr w:type="gramEnd"/>
      <w:r w:rsidRPr="00AC4664">
        <w:rPr>
          <w:rFonts w:ascii="Verdana" w:hAnsi="Verdana"/>
        </w:rPr>
        <w:t xml:space="preserve"> della procedura di gara (di seguito, anche il “</w:t>
      </w:r>
      <w:r w:rsidRPr="00AC4664">
        <w:rPr>
          <w:rFonts w:ascii="Verdana" w:hAnsi="Verdana"/>
          <w:b/>
        </w:rPr>
        <w:t xml:space="preserve">Fornitore) </w:t>
      </w:r>
      <w:r w:rsidRPr="00AC4664">
        <w:rPr>
          <w:rFonts w:ascii="Verdana" w:hAnsi="Verdana"/>
        </w:rPr>
        <w:t xml:space="preserve">relativa alla stipula </w:t>
      </w:r>
      <w:r w:rsidR="00AF6349" w:rsidRPr="00AC4664">
        <w:rPr>
          <w:rFonts w:ascii="Verdana" w:hAnsi="Verdana"/>
        </w:rPr>
        <w:t xml:space="preserve">del contratto </w:t>
      </w:r>
      <w:r w:rsidRPr="00AC4664">
        <w:rPr>
          <w:rFonts w:ascii="Verdana" w:hAnsi="Verdana"/>
        </w:rPr>
        <w:t xml:space="preserve">per l’affidamento </w:t>
      </w:r>
      <w:r w:rsidR="00AF6349" w:rsidRPr="00AC4664">
        <w:rPr>
          <w:rFonts w:ascii="Verdana" w:hAnsi="Verdana"/>
        </w:rPr>
        <w:t xml:space="preserve">della fornitura e installazione di tavoli didattici interattivi (lotto I), e per la fornitura di visori per la realtà virtuale e carrello per ricarica dei visori con sterilizzatore UV-C (Lotto II) </w:t>
      </w:r>
    </w:p>
    <w:p w:rsidR="00866FFF" w:rsidRPr="00AC4664" w:rsidRDefault="003D269F" w:rsidP="00AC4664">
      <w:pPr>
        <w:pStyle w:val="Corpotesto"/>
        <w:ind w:left="115" w:right="108" w:firstLine="4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pacing w:val="-1"/>
          <w:sz w:val="22"/>
          <w:szCs w:val="22"/>
        </w:rPr>
        <w:t>a</w:t>
      </w:r>
      <w:proofErr w:type="gramEnd"/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conformare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i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propri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comportamenti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ai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principi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di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lealtà,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trasparenza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correttezza,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impegnandosi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ciascuno,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per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quanto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rispettiva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competenza,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contrastare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fenomeni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corruzione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illegalità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comunque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non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compiere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alcun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atto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volto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 distorcere o influenzare indebitamente il corretto svolgimento di tutte le fasi dell'appalto, dalla partecipazione alla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procedura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esecuzione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</w:t>
      </w:r>
      <w:r w:rsidR="00AF6349" w:rsidRPr="00AC4664">
        <w:rPr>
          <w:rFonts w:ascii="Verdana" w:hAnsi="Verdana"/>
          <w:sz w:val="22"/>
          <w:szCs w:val="22"/>
        </w:rPr>
        <w:t>l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Contratt</w:t>
      </w:r>
      <w:r w:rsidR="00AF6349"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Fornitura</w:t>
      </w:r>
    </w:p>
    <w:p w:rsidR="00866FFF" w:rsidRPr="00AC4664" w:rsidRDefault="003D269F" w:rsidP="00AC4664">
      <w:pPr>
        <w:pStyle w:val="Paragrafoelenco"/>
        <w:numPr>
          <w:ilvl w:val="0"/>
          <w:numId w:val="8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 xml:space="preserve">Il </w:t>
      </w:r>
      <w:r w:rsidR="0092736F" w:rsidRPr="00AC4664">
        <w:rPr>
          <w:rFonts w:ascii="Verdana" w:hAnsi="Verdana"/>
        </w:rPr>
        <w:t>concorrente</w:t>
      </w:r>
      <w:r w:rsidRPr="00AC4664">
        <w:rPr>
          <w:rFonts w:ascii="Verdana" w:hAnsi="Verdana"/>
        </w:rPr>
        <w:t xml:space="preserve">, </w:t>
      </w:r>
      <w:r w:rsidR="0092736F" w:rsidRPr="00AC4664">
        <w:rPr>
          <w:rFonts w:ascii="Verdana" w:hAnsi="Verdana"/>
        </w:rPr>
        <w:t xml:space="preserve">l’Istituto </w:t>
      </w:r>
      <w:r w:rsidRPr="00AC4664">
        <w:rPr>
          <w:rFonts w:ascii="Verdana" w:hAnsi="Verdana"/>
        </w:rPr>
        <w:t>si impegnano a rispettare nonché a far rispettare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:rsidR="00866FFF" w:rsidRPr="00AC4664" w:rsidRDefault="00866FFF" w:rsidP="00AC4664">
      <w:pPr>
        <w:pStyle w:val="Corpotesto"/>
        <w:ind w:left="0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ART. 2 AMBITO DI APPLICAZIONE</w:t>
      </w:r>
    </w:p>
    <w:p w:rsidR="003D269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0"/>
          <w:numId w:val="9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Il presente Patto di Integrità regola i comportamenti di tutti i soggetti individuati nel precedente art. 1, ed è vincolante:</w:t>
      </w:r>
    </w:p>
    <w:p w:rsidR="00866FFF" w:rsidRPr="00AC4664" w:rsidRDefault="003D269F" w:rsidP="00AC4664">
      <w:pPr>
        <w:pStyle w:val="Paragrafoelenco"/>
        <w:numPr>
          <w:ilvl w:val="1"/>
          <w:numId w:val="10"/>
        </w:numPr>
        <w:tabs>
          <w:tab w:val="left" w:pos="835"/>
          <w:tab w:val="left" w:pos="836"/>
        </w:tabs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  <w:b/>
        </w:rPr>
        <w:t>per</w:t>
      </w:r>
      <w:proofErr w:type="gramEnd"/>
      <w:r w:rsidRPr="00AC4664">
        <w:rPr>
          <w:rFonts w:ascii="Verdana" w:hAnsi="Verdana"/>
          <w:b/>
        </w:rPr>
        <w:t xml:space="preserve"> </w:t>
      </w:r>
      <w:r w:rsidRPr="00AC4664">
        <w:rPr>
          <w:rFonts w:ascii="Verdana" w:hAnsi="Verdana"/>
        </w:rPr>
        <w:t>l’Istituto</w:t>
      </w:r>
      <w:r w:rsidRPr="00AC4664">
        <w:rPr>
          <w:rFonts w:ascii="Verdana" w:hAnsi="Verdana"/>
          <w:b/>
        </w:rPr>
        <w:t>.,</w:t>
      </w:r>
      <w:r w:rsidRPr="00AC4664">
        <w:rPr>
          <w:rFonts w:ascii="Verdana" w:hAnsi="Verdana"/>
          <w:b/>
          <w:spacing w:val="-8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fase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espletamento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gara</w:t>
      </w:r>
      <w:r w:rsidR="00AC4664" w:rsidRPr="00AC4664">
        <w:rPr>
          <w:rFonts w:ascii="Verdana" w:hAnsi="Verdana"/>
          <w:spacing w:val="-5"/>
        </w:rPr>
        <w:t>;</w:t>
      </w:r>
    </w:p>
    <w:p w:rsidR="00866FFF" w:rsidRPr="00AC4664" w:rsidRDefault="003D269F" w:rsidP="00AC4664">
      <w:pPr>
        <w:pStyle w:val="Paragrafoelenco"/>
        <w:numPr>
          <w:ilvl w:val="1"/>
          <w:numId w:val="10"/>
        </w:numPr>
        <w:tabs>
          <w:tab w:val="left" w:pos="880"/>
          <w:tab w:val="left" w:pos="881"/>
        </w:tabs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  <w:b/>
          <w:spacing w:val="-1"/>
        </w:rPr>
        <w:t>per</w:t>
      </w:r>
      <w:proofErr w:type="gramEnd"/>
      <w:r w:rsidRPr="00AC4664">
        <w:rPr>
          <w:rFonts w:ascii="Verdana" w:hAnsi="Verdana"/>
          <w:b/>
          <w:spacing w:val="-6"/>
        </w:rPr>
        <w:t xml:space="preserve"> </w:t>
      </w:r>
      <w:r w:rsidRPr="00AC4664">
        <w:rPr>
          <w:rFonts w:ascii="Verdana" w:hAnsi="Verdana"/>
          <w:b/>
          <w:spacing w:val="-1"/>
        </w:rPr>
        <w:t>l’Operatore</w:t>
      </w:r>
      <w:r w:rsidRPr="00AC4664">
        <w:rPr>
          <w:rFonts w:ascii="Verdana" w:hAnsi="Verdana"/>
          <w:b/>
          <w:spacing w:val="-6"/>
        </w:rPr>
        <w:t xml:space="preserve"> </w:t>
      </w:r>
      <w:r w:rsidRPr="00AC4664">
        <w:rPr>
          <w:rFonts w:ascii="Verdana" w:hAnsi="Verdana"/>
          <w:b/>
        </w:rPr>
        <w:t>Economico,</w:t>
      </w:r>
      <w:r w:rsidRPr="00AC4664">
        <w:rPr>
          <w:rFonts w:ascii="Verdana" w:hAnsi="Verdana"/>
          <w:b/>
          <w:spacing w:val="-11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fase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svolgimento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gara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per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</w:rPr>
        <w:t>stipula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-5"/>
        </w:rPr>
        <w:t xml:space="preserve"> </w:t>
      </w:r>
      <w:r w:rsidR="00AC4664" w:rsidRPr="00AC4664">
        <w:rPr>
          <w:rFonts w:ascii="Verdana" w:hAnsi="Verdana"/>
        </w:rPr>
        <w:t>contratto</w:t>
      </w:r>
      <w:r w:rsidRPr="00AC4664">
        <w:rPr>
          <w:rFonts w:ascii="Verdana" w:hAnsi="Verdana"/>
        </w:rPr>
        <w:t>;</w:t>
      </w:r>
    </w:p>
    <w:p w:rsidR="00866FFF" w:rsidRPr="00AC4664" w:rsidRDefault="003D269F" w:rsidP="00AC4664">
      <w:pPr>
        <w:pStyle w:val="Paragrafoelenco"/>
        <w:numPr>
          <w:ilvl w:val="1"/>
          <w:numId w:val="10"/>
        </w:numPr>
        <w:tabs>
          <w:tab w:val="left" w:pos="835"/>
          <w:tab w:val="left" w:pos="836"/>
        </w:tabs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  <w:b/>
        </w:rPr>
        <w:t>per</w:t>
      </w:r>
      <w:proofErr w:type="gramEnd"/>
      <w:r w:rsidRPr="00AC4664">
        <w:rPr>
          <w:rFonts w:ascii="Verdana" w:hAnsi="Verdana"/>
          <w:b/>
          <w:spacing w:val="-4"/>
        </w:rPr>
        <w:t xml:space="preserve"> </w:t>
      </w:r>
      <w:r w:rsidRPr="00AC4664">
        <w:rPr>
          <w:rFonts w:ascii="Verdana" w:hAnsi="Verdana"/>
          <w:b/>
        </w:rPr>
        <w:t>il</w:t>
      </w:r>
      <w:r w:rsidRPr="00AC4664">
        <w:rPr>
          <w:rFonts w:ascii="Verdana" w:hAnsi="Verdana"/>
          <w:b/>
          <w:spacing w:val="-6"/>
        </w:rPr>
        <w:t xml:space="preserve"> </w:t>
      </w:r>
      <w:r w:rsidRPr="00AC4664">
        <w:rPr>
          <w:rFonts w:ascii="Verdana" w:hAnsi="Verdana"/>
          <w:b/>
        </w:rPr>
        <w:t>Fornitore,</w:t>
      </w:r>
      <w:r w:rsidRPr="00AC4664">
        <w:rPr>
          <w:rFonts w:ascii="Verdana" w:hAnsi="Verdana"/>
          <w:b/>
          <w:spacing w:val="-8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fase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esecuzione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de</w:t>
      </w:r>
      <w:r w:rsidR="00AF6349" w:rsidRPr="00AC4664">
        <w:rPr>
          <w:rFonts w:ascii="Verdana" w:hAnsi="Verdana"/>
        </w:rPr>
        <w:t>l</w:t>
      </w:r>
      <w:r w:rsidRPr="00AC4664">
        <w:rPr>
          <w:rFonts w:ascii="Verdana" w:hAnsi="Verdana"/>
          <w:spacing w:val="-7"/>
        </w:rPr>
        <w:t xml:space="preserve"> </w:t>
      </w:r>
      <w:r w:rsidR="00AF6349" w:rsidRPr="00AC4664">
        <w:rPr>
          <w:rFonts w:ascii="Verdana" w:hAnsi="Verdana"/>
        </w:rPr>
        <w:t>contratto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fornitura.</w:t>
      </w:r>
    </w:p>
    <w:p w:rsidR="00866FFF" w:rsidRPr="00AC4664" w:rsidRDefault="003D269F" w:rsidP="00AC4664">
      <w:pPr>
        <w:pStyle w:val="Paragrafoelenco"/>
        <w:numPr>
          <w:ilvl w:val="0"/>
          <w:numId w:val="9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Il Patto di Integrità costituisce parte integrante e sostanziale de</w:t>
      </w:r>
      <w:r w:rsidR="00AF6349" w:rsidRPr="00AC4664">
        <w:rPr>
          <w:rFonts w:ascii="Verdana" w:hAnsi="Verdana"/>
        </w:rPr>
        <w:t>l</w:t>
      </w:r>
      <w:r w:rsidRPr="00AC4664">
        <w:rPr>
          <w:rFonts w:ascii="Verdana" w:hAnsi="Verdana"/>
        </w:rPr>
        <w:t xml:space="preserve"> </w:t>
      </w:r>
      <w:r w:rsidR="00AF6349" w:rsidRPr="00AC4664">
        <w:rPr>
          <w:rFonts w:ascii="Verdana" w:hAnsi="Verdana"/>
        </w:rPr>
        <w:t>Contratto</w:t>
      </w:r>
      <w:r w:rsidRPr="00AC4664">
        <w:rPr>
          <w:rFonts w:ascii="Verdana" w:hAnsi="Verdana"/>
        </w:rPr>
        <w:t xml:space="preserve"> di </w:t>
      </w:r>
      <w:r w:rsidR="00AF1BD2">
        <w:rPr>
          <w:rFonts w:ascii="Verdana" w:hAnsi="Verdana"/>
        </w:rPr>
        <w:t>f</w:t>
      </w:r>
      <w:r w:rsidRPr="00AC4664">
        <w:rPr>
          <w:rFonts w:ascii="Verdana" w:hAnsi="Verdana"/>
        </w:rPr>
        <w:t xml:space="preserve">ornitura successivamente </w:t>
      </w:r>
      <w:r w:rsidR="00AF6349" w:rsidRPr="00AC4664">
        <w:rPr>
          <w:rFonts w:ascii="Verdana" w:hAnsi="Verdana"/>
        </w:rPr>
        <w:t>stipulato</w:t>
      </w:r>
      <w:r w:rsidRPr="00AC4664">
        <w:rPr>
          <w:rFonts w:ascii="Verdana" w:hAnsi="Verdana"/>
        </w:rPr>
        <w:t>.</w:t>
      </w:r>
    </w:p>
    <w:p w:rsidR="00866FFF" w:rsidRPr="00AC4664" w:rsidRDefault="00866FFF" w:rsidP="00AC4664">
      <w:pPr>
        <w:pStyle w:val="Corpotesto"/>
        <w:spacing w:before="6"/>
        <w:ind w:left="0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ART. 3 OBBLIGHI DEL CONCORRENTE E DEL FORNITORE</w:t>
      </w:r>
    </w:p>
    <w:p w:rsidR="003D269F" w:rsidRPr="00AC4664" w:rsidRDefault="003D269F" w:rsidP="00AC4664">
      <w:pPr>
        <w:pStyle w:val="Titolo1"/>
        <w:jc w:val="both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0"/>
          <w:numId w:val="11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Obblighi del Concorrente:</w:t>
      </w:r>
    </w:p>
    <w:p w:rsidR="00866FFF" w:rsidRPr="00AC4664" w:rsidRDefault="003D269F" w:rsidP="00AC4664">
      <w:pPr>
        <w:pStyle w:val="Corpotesto"/>
        <w:spacing w:before="56"/>
        <w:ind w:left="1134" w:right="109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a</w:t>
      </w:r>
      <w:proofErr w:type="gramEnd"/>
      <w:r w:rsidRPr="00AC4664">
        <w:rPr>
          <w:rFonts w:ascii="Verdana" w:hAnsi="Verdana"/>
          <w:sz w:val="22"/>
          <w:szCs w:val="22"/>
        </w:rPr>
        <w:t>1)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il Concorrente s’impegna a non corrispondere né promettere di corrispondere ad alcuno – direttamente 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tramite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terzi,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ivi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compresi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soggetti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collegati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controllati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-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somme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denaro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altra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utilità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fini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dell'aggiudicazione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gara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 di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distorcere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corretto svolgimento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stessa;</w:t>
      </w:r>
    </w:p>
    <w:p w:rsidR="00866FFF" w:rsidRPr="00AC4664" w:rsidRDefault="003D269F" w:rsidP="00AC4664">
      <w:pPr>
        <w:pStyle w:val="Corpotesto"/>
        <w:ind w:left="1134" w:right="107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b</w:t>
      </w:r>
      <w:proofErr w:type="gramEnd"/>
      <w:r w:rsidRPr="00AC4664">
        <w:rPr>
          <w:rFonts w:ascii="Verdana" w:hAnsi="Verdana"/>
          <w:sz w:val="22"/>
          <w:szCs w:val="22"/>
        </w:rPr>
        <w:t>1) il Concorrente dichiara di astenersi dal compiere qualsiasi tentativo di turbativa, irregolarità o, comunque,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violazione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regole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concorrenza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ovvero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segnalare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tempestivamente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="00AF6349" w:rsidRPr="00AC4664">
        <w:rPr>
          <w:rFonts w:ascii="Verdana" w:hAnsi="Verdana"/>
          <w:sz w:val="22"/>
          <w:szCs w:val="22"/>
        </w:rPr>
        <w:t>ll’</w:t>
      </w:r>
      <w:r w:rsidR="00AC4664">
        <w:rPr>
          <w:rFonts w:ascii="Verdana" w:hAnsi="Verdana"/>
          <w:sz w:val="22"/>
          <w:szCs w:val="22"/>
        </w:rPr>
        <w:t xml:space="preserve">Istituto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Pubblica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Autorità</w:t>
      </w:r>
      <w:r w:rsidRPr="00AC4664">
        <w:rPr>
          <w:rFonts w:ascii="Verdana" w:hAnsi="Verdana"/>
          <w:spacing w:val="-4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qualsiasi tentativo di turbativa, irregolarità e violazioni delle regole di concorrenza di cui dovesse venire 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conoscenza durante tutte le fasi della procedura, fornendo elementi dimostrabili a sostegno delle suddette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segnalazioni;</w:t>
      </w:r>
    </w:p>
    <w:p w:rsidR="00866FFF" w:rsidRPr="00AC4664" w:rsidRDefault="003D269F" w:rsidP="00AC4664">
      <w:pPr>
        <w:pStyle w:val="Corpotesto"/>
        <w:ind w:left="1134" w:right="109" w:hanging="425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w w:val="95"/>
          <w:sz w:val="22"/>
          <w:szCs w:val="22"/>
        </w:rPr>
        <w:t>c1)</w:t>
      </w:r>
      <w:r w:rsidRPr="00AC4664">
        <w:rPr>
          <w:rFonts w:ascii="Verdana" w:hAnsi="Verdana"/>
          <w:spacing w:val="74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il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Concorrente</w:t>
      </w:r>
      <w:r w:rsidRPr="00AC4664">
        <w:rPr>
          <w:rFonts w:ascii="Verdana" w:hAnsi="Verdana"/>
          <w:spacing w:val="11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si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impegna</w:t>
      </w:r>
      <w:r w:rsidRPr="00AC4664">
        <w:rPr>
          <w:rFonts w:ascii="Verdana" w:hAnsi="Verdana"/>
          <w:spacing w:val="9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a</w:t>
      </w:r>
      <w:r w:rsidRPr="00AC4664">
        <w:rPr>
          <w:rFonts w:ascii="Verdana" w:hAnsi="Verdana"/>
          <w:spacing w:val="10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segnalare</w:t>
      </w:r>
      <w:r w:rsidRPr="00AC4664">
        <w:rPr>
          <w:rFonts w:ascii="Verdana" w:hAnsi="Verdana"/>
          <w:spacing w:val="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eventuali</w:t>
      </w:r>
      <w:r w:rsidRPr="00AC4664">
        <w:rPr>
          <w:rFonts w:ascii="Verdana" w:hAnsi="Verdana"/>
          <w:spacing w:val="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situazioni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di</w:t>
      </w:r>
      <w:r w:rsidRPr="00AC4664">
        <w:rPr>
          <w:rFonts w:ascii="Verdana" w:hAnsi="Verdana"/>
          <w:spacing w:val="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conflitti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di</w:t>
      </w:r>
      <w:r w:rsidRPr="00AC4664">
        <w:rPr>
          <w:rFonts w:ascii="Verdana" w:hAnsi="Verdana"/>
          <w:spacing w:val="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interesse,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di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cui</w:t>
      </w:r>
      <w:r w:rsidRPr="00AC4664">
        <w:rPr>
          <w:rFonts w:ascii="Verdana" w:hAnsi="Verdana"/>
          <w:spacing w:val="10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sia</w:t>
      </w:r>
      <w:r w:rsidRPr="00AC4664">
        <w:rPr>
          <w:rFonts w:ascii="Verdana" w:hAnsi="Verdana"/>
          <w:spacing w:val="9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o</w:t>
      </w:r>
      <w:r w:rsidRPr="00AC4664">
        <w:rPr>
          <w:rFonts w:ascii="Verdana" w:hAnsi="Verdana"/>
          <w:spacing w:val="8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venga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a</w:t>
      </w:r>
      <w:r w:rsidRPr="00AC4664">
        <w:rPr>
          <w:rFonts w:ascii="Verdana" w:hAnsi="Verdana"/>
          <w:spacing w:val="9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conoscenza</w:t>
      </w:r>
      <w:r w:rsidRPr="00AC4664">
        <w:rPr>
          <w:rFonts w:ascii="Verdana" w:hAnsi="Verdana"/>
          <w:spacing w:val="1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al momento della partecipazione e </w:t>
      </w:r>
      <w:r w:rsidRPr="00AC4664">
        <w:rPr>
          <w:rFonts w:ascii="Verdana" w:hAnsi="Verdana"/>
          <w:sz w:val="22"/>
          <w:szCs w:val="22"/>
        </w:rPr>
        <w:lastRenderedPageBreak/>
        <w:t>durante l’espletamento dell’intera procedura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rispetto ai soggetti di cui al par. 4 delle Linee Guida </w:t>
      </w:r>
      <w:proofErr w:type="spellStart"/>
      <w:r w:rsidRPr="00AC4664">
        <w:rPr>
          <w:rFonts w:ascii="Verdana" w:hAnsi="Verdana"/>
          <w:sz w:val="22"/>
          <w:szCs w:val="22"/>
        </w:rPr>
        <w:t>Anac</w:t>
      </w:r>
      <w:proofErr w:type="spellEnd"/>
      <w:r w:rsidRPr="00AC4664">
        <w:rPr>
          <w:rFonts w:ascii="Verdana" w:hAnsi="Verdana"/>
          <w:sz w:val="22"/>
          <w:szCs w:val="22"/>
        </w:rPr>
        <w:t xml:space="preserve"> sopra richiamate, che siano coinvolti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una qualsiasi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fase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procedura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(programmazione,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progettazione, preparazione documenti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gara,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selezione dei concorrenti, aggiudicazione) o che possano influenzarne in qualsiasi modo l’esito in ragione del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ruolo ricoperto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all’interno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dell’ente;</w:t>
      </w:r>
    </w:p>
    <w:p w:rsidR="00866FFF" w:rsidRPr="00AC4664" w:rsidRDefault="003D269F" w:rsidP="00AC4664">
      <w:pPr>
        <w:pStyle w:val="Corpotesto"/>
        <w:ind w:left="1134" w:right="113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pacing w:val="-1"/>
          <w:sz w:val="22"/>
          <w:szCs w:val="22"/>
        </w:rPr>
        <w:t>d</w:t>
      </w:r>
      <w:proofErr w:type="gramEnd"/>
      <w:r w:rsidRPr="00AC4664">
        <w:rPr>
          <w:rFonts w:ascii="Verdana" w:hAnsi="Verdana"/>
          <w:spacing w:val="-1"/>
          <w:sz w:val="22"/>
          <w:szCs w:val="22"/>
        </w:rPr>
        <w:t>1)</w:t>
      </w:r>
      <w:r w:rsidRPr="00AC4664">
        <w:rPr>
          <w:rFonts w:ascii="Verdana" w:hAnsi="Verdana"/>
          <w:spacing w:val="42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il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Concorrente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si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impegna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far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rilasciare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all’impresa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ausiliaria,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fini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partecipazione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procedura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gara,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una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dichiarazione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presa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visione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accettazione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clausole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presente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Patto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integrità;</w:t>
      </w:r>
    </w:p>
    <w:p w:rsidR="00866FFF" w:rsidRPr="00AC4664" w:rsidRDefault="003D269F" w:rsidP="00AC4664">
      <w:pPr>
        <w:pStyle w:val="Corpotesto"/>
        <w:ind w:left="1134" w:right="113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e</w:t>
      </w:r>
      <w:proofErr w:type="gramEnd"/>
      <w:r w:rsidRPr="00AC4664">
        <w:rPr>
          <w:rFonts w:ascii="Verdana" w:hAnsi="Verdana"/>
          <w:sz w:val="22"/>
          <w:szCs w:val="22"/>
        </w:rPr>
        <w:t>1)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Concorrente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impegna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ad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inserire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nei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contratti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avvalimento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una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clausola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che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prevede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l’impegno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dell’ausiliaria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rispettare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gli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obblighi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cui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Patto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integrità,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pena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risoluzione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contratto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avvalimento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 il conseguente obbligo per il Concorrente medesimo di sostituire l’impresa ausiliaria nel caso di violazione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degli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impegni assunti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nel medesimo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 integrità;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f</w:t>
      </w:r>
      <w:proofErr w:type="gramEnd"/>
      <w:r w:rsidRPr="00AC4664">
        <w:rPr>
          <w:rFonts w:ascii="Verdana" w:hAnsi="Verdana"/>
          <w:sz w:val="22"/>
          <w:szCs w:val="22"/>
        </w:rPr>
        <w:t>1)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il Concorrente dichiara di essere a conoscenza del </w:t>
      </w:r>
      <w:proofErr w:type="spellStart"/>
      <w:r w:rsidRPr="00AC4664">
        <w:rPr>
          <w:rFonts w:ascii="Verdana" w:hAnsi="Verdana"/>
          <w:sz w:val="22"/>
          <w:szCs w:val="22"/>
        </w:rPr>
        <w:t>D.Lgs.</w:t>
      </w:r>
      <w:proofErr w:type="spellEnd"/>
      <w:r w:rsidRPr="00AC4664">
        <w:rPr>
          <w:rFonts w:ascii="Verdana" w:hAnsi="Verdana"/>
          <w:sz w:val="22"/>
          <w:szCs w:val="22"/>
        </w:rPr>
        <w:t xml:space="preserve"> n. 231/2001 e della L. n. 190/2012 e di aver preso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visione della parte generale del Modello di organizzazione, gestione e controllo, del Codice Etico, nonché del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Piano triennale per la prevenzione della </w:t>
      </w:r>
      <w:r w:rsidR="00AF6349" w:rsidRPr="00AC4664">
        <w:rPr>
          <w:rFonts w:ascii="Verdana" w:hAnsi="Verdana"/>
          <w:sz w:val="22"/>
          <w:szCs w:val="22"/>
        </w:rPr>
        <w:t xml:space="preserve">corruzione e della trasparenza </w:t>
      </w:r>
      <w:r w:rsidRPr="00AC4664">
        <w:rPr>
          <w:rFonts w:ascii="Verdana" w:hAnsi="Verdana"/>
          <w:sz w:val="22"/>
          <w:szCs w:val="22"/>
        </w:rPr>
        <w:t>e di uniformarsi ai principi ivi contenuti;</w:t>
      </w:r>
    </w:p>
    <w:p w:rsidR="00866FFF" w:rsidRPr="00AC4664" w:rsidRDefault="003D269F" w:rsidP="00AC4664">
      <w:pPr>
        <w:pStyle w:val="Paragrafoelenco"/>
        <w:numPr>
          <w:ilvl w:val="0"/>
          <w:numId w:val="11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Obblighi del Fornitore: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 xml:space="preserve">a2) Il Fornitore si impegna a segnalare eventuali situazioni di conflitti di interesse, anche riferite alla fase di partecipazione alla procedura di gara, di cui sia o venga a conoscenza durante l’intera fase esecutiva del Contratto rispetto ai soggetti di cui al par. 4 delle Linee Guida </w:t>
      </w:r>
      <w:proofErr w:type="spellStart"/>
      <w:r w:rsidRPr="00AC4664">
        <w:rPr>
          <w:rFonts w:ascii="Verdana" w:hAnsi="Verdana"/>
          <w:sz w:val="22"/>
          <w:szCs w:val="22"/>
        </w:rPr>
        <w:t>Anac</w:t>
      </w:r>
      <w:proofErr w:type="spellEnd"/>
      <w:r w:rsidRPr="00AC4664">
        <w:rPr>
          <w:rFonts w:ascii="Verdana" w:hAnsi="Verdana"/>
          <w:sz w:val="22"/>
          <w:szCs w:val="22"/>
        </w:rPr>
        <w:t xml:space="preserve"> sopra richiamate, che siano coinvolti in una qualsiasi fase della procedura (sottoscrizione del contratto, esecuzione, collaudo, pagamenti) o che possano influenzarne in qualsiasi modo l’esito in ragione del ruolo ricoperto all’interno dell’ente;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 xml:space="preserve">b2) 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altra utilità al fine di agevolare o distorcere la corretta e regolare esecuzione </w:t>
      </w:r>
      <w:r w:rsidR="00AC4664" w:rsidRPr="00AC4664">
        <w:rPr>
          <w:rFonts w:ascii="Verdana" w:hAnsi="Verdana"/>
          <w:sz w:val="22"/>
          <w:szCs w:val="22"/>
        </w:rPr>
        <w:t>del c</w:t>
      </w:r>
      <w:r w:rsidRPr="00AC4664">
        <w:rPr>
          <w:rFonts w:ascii="Verdana" w:hAnsi="Verdana"/>
          <w:sz w:val="22"/>
          <w:szCs w:val="22"/>
        </w:rPr>
        <w:t>ontratt</w:t>
      </w:r>
      <w:r w:rsidR="00AC4664"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z w:val="22"/>
          <w:szCs w:val="22"/>
        </w:rPr>
        <w:t xml:space="preserve"> di Fornitura successivamente </w:t>
      </w:r>
      <w:r w:rsidR="00AC4664" w:rsidRPr="00AC4664">
        <w:rPr>
          <w:rFonts w:ascii="Verdana" w:hAnsi="Verdana"/>
          <w:sz w:val="22"/>
          <w:szCs w:val="22"/>
        </w:rPr>
        <w:t>stipulato</w:t>
      </w:r>
      <w:r w:rsidRPr="00AC4664">
        <w:rPr>
          <w:rFonts w:ascii="Verdana" w:hAnsi="Verdana"/>
          <w:sz w:val="22"/>
          <w:szCs w:val="22"/>
        </w:rPr>
        <w:t>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c</w:t>
      </w:r>
      <w:proofErr w:type="gramEnd"/>
      <w:r w:rsidRPr="00AC4664">
        <w:rPr>
          <w:rFonts w:ascii="Verdana" w:hAnsi="Verdana"/>
          <w:sz w:val="22"/>
          <w:szCs w:val="22"/>
        </w:rPr>
        <w:t>2) Il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d2) Il Fornitore dichiara di astenersi dal compiere qualsiasi tentativo di turbativa, irregolarità o, comunque, violazione delle regole della concorrenza ovvero a segnalare tempestivamente a</w:t>
      </w:r>
      <w:r w:rsidR="00AF6349" w:rsidRPr="00AC4664">
        <w:rPr>
          <w:rFonts w:ascii="Verdana" w:hAnsi="Verdana"/>
          <w:sz w:val="22"/>
          <w:szCs w:val="22"/>
        </w:rPr>
        <w:t>ll’</w:t>
      </w:r>
      <w:r w:rsidR="00AC4664">
        <w:rPr>
          <w:rFonts w:ascii="Verdana" w:hAnsi="Verdana"/>
          <w:sz w:val="22"/>
          <w:szCs w:val="22"/>
        </w:rPr>
        <w:t>Istituto</w:t>
      </w:r>
      <w:r w:rsidRPr="00AC4664">
        <w:rPr>
          <w:rFonts w:ascii="Verdana" w:hAnsi="Verdana"/>
          <w:sz w:val="22"/>
          <w:szCs w:val="22"/>
        </w:rPr>
        <w:t xml:space="preserve">, alla Pubblica Autorità, qualsiasi tentativo di turbativa, irregolarità e violazioni delle regole di concorrenza di cui dovesse venire a conoscenza durante la fase di esecuzione </w:t>
      </w:r>
      <w:r w:rsidR="00AF6349" w:rsidRPr="00AC4664">
        <w:rPr>
          <w:rFonts w:ascii="Verdana" w:hAnsi="Verdana"/>
          <w:sz w:val="22"/>
          <w:szCs w:val="22"/>
        </w:rPr>
        <w:t>del contratto</w:t>
      </w:r>
      <w:r w:rsidRPr="00AC4664">
        <w:rPr>
          <w:rFonts w:ascii="Verdana" w:hAnsi="Verdana"/>
          <w:sz w:val="22"/>
          <w:szCs w:val="22"/>
        </w:rPr>
        <w:t xml:space="preserve"> di Fornitura successivamente </w:t>
      </w:r>
      <w:r w:rsidR="00AF6349" w:rsidRPr="00AC4664">
        <w:rPr>
          <w:rFonts w:ascii="Verdana" w:hAnsi="Verdana"/>
          <w:sz w:val="22"/>
          <w:szCs w:val="22"/>
        </w:rPr>
        <w:t>stipulato</w:t>
      </w:r>
      <w:r w:rsidRPr="00AC4664">
        <w:rPr>
          <w:rFonts w:ascii="Verdana" w:hAnsi="Verdana"/>
          <w:sz w:val="22"/>
          <w:szCs w:val="22"/>
        </w:rPr>
        <w:t>, fornendo elementi dimostrabili a sostegno delle suddette segnalazioni;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e</w:t>
      </w:r>
      <w:proofErr w:type="gramEnd"/>
      <w:r w:rsidRPr="00AC4664">
        <w:rPr>
          <w:rFonts w:ascii="Verdana" w:hAnsi="Verdana"/>
          <w:sz w:val="22"/>
          <w:szCs w:val="22"/>
        </w:rPr>
        <w:t>2) il Fornitore si impegna a segnalare a</w:t>
      </w:r>
      <w:r w:rsidR="00AF6349" w:rsidRPr="00AC4664">
        <w:rPr>
          <w:rFonts w:ascii="Verdana" w:hAnsi="Verdana"/>
          <w:sz w:val="22"/>
          <w:szCs w:val="22"/>
        </w:rPr>
        <w:t>ll’</w:t>
      </w:r>
      <w:r w:rsidR="00AC4664">
        <w:rPr>
          <w:rFonts w:ascii="Verdana" w:hAnsi="Verdana"/>
          <w:sz w:val="22"/>
          <w:szCs w:val="22"/>
        </w:rPr>
        <w:t>Istituto</w:t>
      </w:r>
      <w:r w:rsidRPr="00AC4664">
        <w:rPr>
          <w:rFonts w:ascii="Verdana" w:hAnsi="Verdana"/>
          <w:sz w:val="22"/>
          <w:szCs w:val="22"/>
        </w:rPr>
        <w:t xml:space="preserve">, nonché alla Pubblica Autorità competente e alla Prefettura, qualunque tentativo di concussione e </w:t>
      </w:r>
      <w:r w:rsidRPr="00AC4664">
        <w:rPr>
          <w:rFonts w:ascii="Verdana" w:hAnsi="Verdana"/>
          <w:sz w:val="22"/>
          <w:szCs w:val="22"/>
        </w:rPr>
        <w:lastRenderedPageBreak/>
        <w:t xml:space="preserve">qualsiasi illecita richiesta o pretesa da parte dei dipendenti </w:t>
      </w:r>
      <w:r w:rsidR="00AF6349" w:rsidRPr="00AC4664">
        <w:rPr>
          <w:rFonts w:ascii="Verdana" w:hAnsi="Verdana"/>
          <w:sz w:val="22"/>
          <w:szCs w:val="22"/>
        </w:rPr>
        <w:t>dell’</w:t>
      </w:r>
      <w:r w:rsidR="00AC4664">
        <w:rPr>
          <w:rFonts w:ascii="Verdana" w:hAnsi="Verdana"/>
          <w:sz w:val="22"/>
          <w:szCs w:val="22"/>
        </w:rPr>
        <w:t>Istituto</w:t>
      </w:r>
      <w:r w:rsidR="00AF6349" w:rsidRPr="00AC4664">
        <w:rPr>
          <w:rFonts w:ascii="Verdana" w:hAnsi="Verdana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o di chiunque possa influenzare le decisioni relative all’esecuzione </w:t>
      </w:r>
      <w:r w:rsidR="00AF6349" w:rsidRPr="00AC4664">
        <w:rPr>
          <w:rFonts w:ascii="Verdana" w:hAnsi="Verdana"/>
          <w:sz w:val="22"/>
          <w:szCs w:val="22"/>
        </w:rPr>
        <w:t>del c</w:t>
      </w:r>
      <w:r w:rsidRPr="00AC4664">
        <w:rPr>
          <w:rFonts w:ascii="Verdana" w:hAnsi="Verdana"/>
          <w:sz w:val="22"/>
          <w:szCs w:val="22"/>
        </w:rPr>
        <w:t>ontratt</w:t>
      </w:r>
      <w:r w:rsidR="00AF6349"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z w:val="22"/>
          <w:szCs w:val="22"/>
        </w:rPr>
        <w:t xml:space="preserve"> di Fornitura successivamente </w:t>
      </w:r>
      <w:r w:rsidR="00AF6349" w:rsidRPr="00AC4664">
        <w:rPr>
          <w:rFonts w:ascii="Verdana" w:hAnsi="Verdana"/>
          <w:sz w:val="22"/>
          <w:szCs w:val="22"/>
        </w:rPr>
        <w:t>sottoscritto</w:t>
      </w:r>
      <w:r w:rsidRPr="00AC4664">
        <w:rPr>
          <w:rFonts w:ascii="Verdana" w:hAnsi="Verdana"/>
          <w:sz w:val="22"/>
          <w:szCs w:val="22"/>
        </w:rPr>
        <w:t>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f</w:t>
      </w:r>
      <w:proofErr w:type="gramEnd"/>
      <w:r w:rsidRPr="00AC4664">
        <w:rPr>
          <w:rFonts w:ascii="Verdana" w:hAnsi="Verdana"/>
          <w:sz w:val="22"/>
          <w:szCs w:val="22"/>
        </w:rPr>
        <w:t xml:space="preserve">2) il Fornitore si impegna ad inserire nei contratti di subappalto e negli altri subcontratti una clausola che preveda il rispetto degli obblighi di cui al presente Patto di Integrità da parte dei subappaltatori/subcontraenti, e la risoluzione, ai sensi dell’art. 1456 c.c., del contratto di subappalto, nel caso di violazione di tali obblighi da parte di questi ultimi, con conseguente comunicazione </w:t>
      </w:r>
      <w:r w:rsidR="00AC4664">
        <w:rPr>
          <w:rFonts w:ascii="Verdana" w:hAnsi="Verdana"/>
          <w:sz w:val="22"/>
          <w:szCs w:val="22"/>
        </w:rPr>
        <w:t>all’istituto</w:t>
      </w:r>
      <w:r w:rsidR="00AF6349" w:rsidRPr="00AC4664">
        <w:rPr>
          <w:rFonts w:ascii="Verdana" w:hAnsi="Verdana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dell’avvenuta risoluzione del predetto contratto;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h</w:t>
      </w:r>
      <w:proofErr w:type="gramEnd"/>
      <w:r w:rsidRPr="00AC4664">
        <w:rPr>
          <w:rFonts w:ascii="Verdana" w:hAnsi="Verdana"/>
          <w:sz w:val="22"/>
          <w:szCs w:val="22"/>
        </w:rPr>
        <w:t xml:space="preserve">2) il Fornitore dichiara di essere a conoscenza del </w:t>
      </w:r>
      <w:proofErr w:type="spellStart"/>
      <w:r w:rsidRPr="00AC4664">
        <w:rPr>
          <w:rFonts w:ascii="Verdana" w:hAnsi="Verdana"/>
          <w:sz w:val="22"/>
          <w:szCs w:val="22"/>
        </w:rPr>
        <w:t>D.Lgs.</w:t>
      </w:r>
      <w:proofErr w:type="spellEnd"/>
      <w:r w:rsidRPr="00AC4664">
        <w:rPr>
          <w:rFonts w:ascii="Verdana" w:hAnsi="Verdana"/>
          <w:sz w:val="22"/>
          <w:szCs w:val="22"/>
        </w:rPr>
        <w:t xml:space="preserve"> n. 231/2001 e della L. n. 190/2012 e di aver preso visione della parte generale del Modello di organizzazione, gestione e controllo, del Codice Etico, nonché del Piano triennale per la prevenzione della </w:t>
      </w:r>
      <w:r w:rsidR="0092736F" w:rsidRPr="00AC4664">
        <w:rPr>
          <w:rFonts w:ascii="Verdana" w:hAnsi="Verdana"/>
          <w:sz w:val="22"/>
          <w:szCs w:val="22"/>
        </w:rPr>
        <w:t>corruzione e della trasparenza,</w:t>
      </w:r>
      <w:r w:rsidRPr="00AC4664">
        <w:rPr>
          <w:rFonts w:ascii="Verdana" w:hAnsi="Verdana"/>
          <w:sz w:val="22"/>
          <w:szCs w:val="22"/>
        </w:rPr>
        <w:t xml:space="preserve"> e di uniformarsi ai principi ivi contenuti.</w:t>
      </w:r>
    </w:p>
    <w:p w:rsidR="00866FFF" w:rsidRPr="00AC4664" w:rsidRDefault="003D269F" w:rsidP="00AC4664">
      <w:pPr>
        <w:pStyle w:val="Paragrafoelenco"/>
        <w:numPr>
          <w:ilvl w:val="0"/>
          <w:numId w:val="2"/>
        </w:numPr>
        <w:tabs>
          <w:tab w:val="left" w:pos="519"/>
        </w:tabs>
        <w:spacing w:before="0"/>
        <w:ind w:right="110" w:hanging="360"/>
        <w:jc w:val="both"/>
        <w:rPr>
          <w:rFonts w:ascii="Verdana" w:hAnsi="Verdana"/>
        </w:rPr>
      </w:pPr>
      <w:r w:rsidRPr="00AC4664">
        <w:rPr>
          <w:rFonts w:ascii="Verdana" w:hAnsi="Verdana"/>
        </w:rPr>
        <w:t>Il Concorrente e il Fornitore dichiarano, inoltre, di essersi già impegnati nei confronti dell’istituto al rispetto degli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obblighi di cui al presente patto di integrità, mediante apposita dichiarazione resa in sede di partecipazione alla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gara.</w:t>
      </w:r>
    </w:p>
    <w:p w:rsidR="00866FFF" w:rsidRPr="00AC4664" w:rsidRDefault="003D269F" w:rsidP="00AC4664">
      <w:pPr>
        <w:pStyle w:val="Paragrafoelenco"/>
        <w:numPr>
          <w:ilvl w:val="0"/>
          <w:numId w:val="2"/>
        </w:numPr>
        <w:tabs>
          <w:tab w:val="left" w:pos="519"/>
        </w:tabs>
        <w:spacing w:before="0"/>
        <w:ind w:right="107" w:hanging="360"/>
        <w:jc w:val="both"/>
        <w:rPr>
          <w:rFonts w:ascii="Verdana" w:hAnsi="Verdana"/>
        </w:rPr>
      </w:pP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Concorrente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Fornitore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prendono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atto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ed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accettano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che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violazione,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comunque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accertata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da</w:t>
      </w:r>
      <w:r w:rsidR="0092736F" w:rsidRPr="00AC4664">
        <w:rPr>
          <w:rFonts w:ascii="Verdana" w:hAnsi="Verdana"/>
        </w:rPr>
        <w:t>ll’</w:t>
      </w:r>
      <w:r w:rsidR="0092736F" w:rsidRPr="00AC4664">
        <w:rPr>
          <w:rFonts w:ascii="Verdana" w:hAnsi="Verdana"/>
          <w:b/>
        </w:rPr>
        <w:t>I</w:t>
      </w:r>
      <w:r w:rsidRPr="00AC4664">
        <w:rPr>
          <w:rFonts w:ascii="Verdana" w:hAnsi="Verdana"/>
          <w:b/>
        </w:rPr>
        <w:t xml:space="preserve">stituto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uno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più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impegni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assunti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con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presente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Patto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Integrità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può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comportare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l’applicazione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delle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sanzioni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di cui al successivo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art. 5.</w:t>
      </w:r>
    </w:p>
    <w:p w:rsidR="00866FFF" w:rsidRPr="00AC4664" w:rsidRDefault="00866FFF" w:rsidP="00AC4664">
      <w:pPr>
        <w:pStyle w:val="Corpotesto"/>
        <w:spacing w:before="11"/>
        <w:ind w:left="0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 xml:space="preserve">ART. 4 OBBLIGHI </w:t>
      </w:r>
      <w:r w:rsidR="0092736F" w:rsidRPr="00AC4664">
        <w:rPr>
          <w:rFonts w:ascii="Verdana" w:hAnsi="Verdana"/>
          <w:sz w:val="22"/>
          <w:szCs w:val="22"/>
        </w:rPr>
        <w:t>DELL’</w:t>
      </w:r>
      <w:r w:rsidRPr="00AC4664">
        <w:rPr>
          <w:rFonts w:ascii="Verdana" w:hAnsi="Verdana"/>
          <w:sz w:val="22"/>
          <w:szCs w:val="22"/>
        </w:rPr>
        <w:t>ISTITUTO.</w:t>
      </w:r>
    </w:p>
    <w:p w:rsidR="003D269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1"/>
          <w:numId w:val="2"/>
        </w:numPr>
        <w:tabs>
          <w:tab w:val="left" w:pos="836"/>
        </w:tabs>
        <w:ind w:right="109"/>
        <w:jc w:val="both"/>
        <w:rPr>
          <w:rFonts w:ascii="Verdana" w:hAnsi="Verdana"/>
        </w:rPr>
      </w:pPr>
      <w:r w:rsidRPr="00AC4664">
        <w:rPr>
          <w:rFonts w:ascii="Verdana" w:hAnsi="Verdana"/>
        </w:rPr>
        <w:t xml:space="preserve">Nel rispetto del presente Patto di Integrità, </w:t>
      </w:r>
      <w:r w:rsidR="0092736F" w:rsidRPr="00AC4664">
        <w:rPr>
          <w:rFonts w:ascii="Verdana" w:hAnsi="Verdana"/>
        </w:rPr>
        <w:t>l’</w:t>
      </w:r>
      <w:r w:rsidRPr="00AC4664">
        <w:rPr>
          <w:rFonts w:ascii="Verdana" w:hAnsi="Verdana"/>
        </w:rPr>
        <w:t>istituto si impegna</w:t>
      </w:r>
      <w:r w:rsidR="0092736F" w:rsidRPr="00AC4664">
        <w:rPr>
          <w:rFonts w:ascii="Verdana" w:hAnsi="Verdana"/>
        </w:rPr>
        <w:t xml:space="preserve"> 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rispettare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principi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di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lealtà,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trasparenza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correttezza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di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cui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  <w:spacing w:val="-1"/>
        </w:rPr>
        <w:t>alla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L.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n.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190/2012,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  <w:spacing w:val="-1"/>
        </w:rPr>
        <w:t>nonché,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  <w:spacing w:val="-1"/>
        </w:rPr>
        <w:t>nel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caso</w:t>
      </w:r>
      <w:r w:rsidRPr="00AC4664">
        <w:rPr>
          <w:rFonts w:ascii="Verdana" w:hAnsi="Verdana"/>
        </w:rPr>
        <w:t xml:space="preserve"> in cui venga riscontrata una violazione di detti principi o di prescrizioni analoghe, a valutare l’eventuale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 xml:space="preserve">attivazione di procedimenti disciplinari nei confronti del </w:t>
      </w:r>
      <w:r w:rsidR="0092736F" w:rsidRPr="00AC4664">
        <w:rPr>
          <w:rFonts w:ascii="Verdana" w:hAnsi="Verdana"/>
        </w:rPr>
        <w:t>proprio</w:t>
      </w:r>
      <w:r w:rsidRPr="00AC4664">
        <w:rPr>
          <w:rFonts w:ascii="Verdana" w:hAnsi="Verdana"/>
        </w:rPr>
        <w:t xml:space="preserve"> personale a vario titolo intervenuto nella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affidamento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nell’esecuzione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</w:t>
      </w:r>
      <w:r w:rsidR="0092736F" w:rsidRPr="00AC4664">
        <w:rPr>
          <w:rFonts w:ascii="Verdana" w:hAnsi="Verdana"/>
        </w:rPr>
        <w:t>l</w:t>
      </w:r>
      <w:r w:rsidRPr="00AC4664">
        <w:rPr>
          <w:rFonts w:ascii="Verdana" w:hAnsi="Verdana"/>
          <w:spacing w:val="1"/>
        </w:rPr>
        <w:t xml:space="preserve"> </w:t>
      </w:r>
      <w:r w:rsidR="0092736F" w:rsidRPr="00AC4664">
        <w:rPr>
          <w:rFonts w:ascii="Verdana" w:hAnsi="Verdana"/>
          <w:spacing w:val="1"/>
        </w:rPr>
        <w:t>c</w:t>
      </w:r>
      <w:r w:rsidRPr="00AC4664">
        <w:rPr>
          <w:rFonts w:ascii="Verdana" w:hAnsi="Verdana"/>
        </w:rPr>
        <w:t>ontratt</w:t>
      </w:r>
      <w:r w:rsidR="0092736F" w:rsidRPr="00AC4664">
        <w:rPr>
          <w:rFonts w:ascii="Verdana" w:hAnsi="Verdana"/>
        </w:rPr>
        <w:t>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Fornitura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successivamente</w:t>
      </w:r>
      <w:r w:rsidRPr="00AC4664">
        <w:rPr>
          <w:rFonts w:ascii="Verdana" w:hAnsi="Verdana"/>
          <w:spacing w:val="-4"/>
        </w:rPr>
        <w:t xml:space="preserve"> </w:t>
      </w:r>
      <w:r w:rsidR="0092736F" w:rsidRPr="00AC4664">
        <w:rPr>
          <w:rFonts w:ascii="Verdana" w:hAnsi="Verdana"/>
        </w:rPr>
        <w:t>sottoscritto</w:t>
      </w:r>
      <w:r w:rsidRPr="00AC4664">
        <w:rPr>
          <w:rFonts w:ascii="Verdana" w:hAnsi="Verdana"/>
        </w:rPr>
        <w:t>,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secondo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quanto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previsto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dai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rispettivi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piani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prevenzione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corruzione.</w:t>
      </w:r>
    </w:p>
    <w:p w:rsidR="00866FFF" w:rsidRPr="00AC4664" w:rsidRDefault="00866FFF" w:rsidP="00AC4664">
      <w:pPr>
        <w:pStyle w:val="Corpotesto"/>
        <w:spacing w:before="5"/>
        <w:ind w:left="0"/>
        <w:rPr>
          <w:rFonts w:ascii="Verdana" w:hAnsi="Verdana"/>
          <w:sz w:val="22"/>
          <w:szCs w:val="22"/>
        </w:rPr>
      </w:pPr>
    </w:p>
    <w:p w:rsidR="00866FFF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ART. 5 SANZIONI</w:t>
      </w:r>
    </w:p>
    <w:p w:rsidR="00AC4664" w:rsidRPr="00AC4664" w:rsidRDefault="00AC4664" w:rsidP="00AC4664">
      <w:pPr>
        <w:pStyle w:val="Titolo1"/>
        <w:jc w:val="center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0"/>
          <w:numId w:val="1"/>
        </w:numPr>
        <w:tabs>
          <w:tab w:val="left" w:pos="519"/>
        </w:tabs>
        <w:ind w:right="109" w:hanging="360"/>
        <w:jc w:val="both"/>
        <w:rPr>
          <w:rFonts w:ascii="Verdana" w:hAnsi="Verdana"/>
        </w:rPr>
      </w:pPr>
      <w:r w:rsidRPr="00AC4664">
        <w:rPr>
          <w:rFonts w:ascii="Verdana" w:hAnsi="Verdana"/>
          <w:spacing w:val="-1"/>
        </w:rPr>
        <w:t>Il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Concorrente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e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il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Fornitore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prendono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atto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ed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accettano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che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la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violazione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degli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obblighi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assunti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con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il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presente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</w:rPr>
        <w:t>Patto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Integrità,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nonché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non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veridicità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delle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dichiarazioni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rese,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comunque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accertati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da</w:t>
      </w:r>
      <w:r w:rsidR="0092736F" w:rsidRPr="00AC4664">
        <w:rPr>
          <w:rFonts w:ascii="Verdana" w:hAnsi="Verdana"/>
        </w:rPr>
        <w:t>ll’</w:t>
      </w:r>
      <w:r w:rsidRPr="00AC4664">
        <w:rPr>
          <w:rFonts w:ascii="Verdana" w:hAnsi="Verdana"/>
          <w:b/>
        </w:rPr>
        <w:t>istituto</w:t>
      </w:r>
      <w:r w:rsidRPr="00AC4664">
        <w:rPr>
          <w:rFonts w:ascii="Verdana" w:hAnsi="Verdana"/>
        </w:rPr>
        <w:t>,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può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comportare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l’applicazione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di una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o più delle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seguenti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sanzioni:</w:t>
      </w:r>
    </w:p>
    <w:p w:rsidR="00866FFF" w:rsidRPr="00AC4664" w:rsidRDefault="003D269F" w:rsidP="00AC4664">
      <w:pPr>
        <w:pStyle w:val="Paragrafoelenco"/>
        <w:numPr>
          <w:ilvl w:val="1"/>
          <w:numId w:val="1"/>
        </w:numPr>
        <w:tabs>
          <w:tab w:val="left" w:pos="836"/>
        </w:tabs>
        <w:spacing w:before="0"/>
        <w:ind w:right="112"/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</w:rPr>
        <w:t>se</w:t>
      </w:r>
      <w:proofErr w:type="gramEnd"/>
      <w:r w:rsidRPr="00AC4664">
        <w:rPr>
          <w:rFonts w:ascii="Verdana" w:hAnsi="Verdana"/>
        </w:rPr>
        <w:t xml:space="preserve"> 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violazione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è accertata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fase precedente all'aggiudicazione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1"/>
        </w:rPr>
        <w:t xml:space="preserve"> </w:t>
      </w:r>
      <w:r w:rsidR="0092736F" w:rsidRPr="00AC4664">
        <w:rPr>
          <w:rFonts w:ascii="Verdana" w:hAnsi="Verdana"/>
        </w:rPr>
        <w:t>gara</w:t>
      </w:r>
      <w:r w:rsidRPr="00AC4664">
        <w:rPr>
          <w:rFonts w:ascii="Verdana" w:hAnsi="Verdana"/>
        </w:rPr>
        <w:t>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esclusione dalla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procedura di affidamento anche ai sensi dell’art. 80, comma 5, lettera c-bis del D.lgs. 50/2016, ed eventuale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escussione della garanzia provvisoria prestata in favore dell</w:t>
      </w:r>
      <w:r w:rsidR="0092736F" w:rsidRPr="00AC4664">
        <w:rPr>
          <w:rFonts w:ascii="Verdana" w:hAnsi="Verdana"/>
        </w:rPr>
        <w:t>’</w:t>
      </w:r>
      <w:r w:rsidRPr="00AC4664">
        <w:rPr>
          <w:rFonts w:ascii="Verdana" w:hAnsi="Verdana"/>
          <w:b/>
        </w:rPr>
        <w:t>Istituto</w:t>
      </w:r>
      <w:r w:rsidRPr="00AC4664">
        <w:rPr>
          <w:rFonts w:ascii="Verdana" w:hAnsi="Verdana"/>
        </w:rPr>
        <w:t>;</w:t>
      </w:r>
    </w:p>
    <w:p w:rsidR="00866FFF" w:rsidRPr="00AC4664" w:rsidRDefault="003D269F" w:rsidP="00AC4664">
      <w:pPr>
        <w:pStyle w:val="Paragrafoelenco"/>
        <w:numPr>
          <w:ilvl w:val="1"/>
          <w:numId w:val="1"/>
        </w:numPr>
        <w:tabs>
          <w:tab w:val="left" w:pos="836"/>
        </w:tabs>
        <w:spacing w:before="0"/>
        <w:ind w:right="111"/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</w:rPr>
        <w:t>se</w:t>
      </w:r>
      <w:proofErr w:type="gramEnd"/>
      <w:r w:rsidRPr="00AC4664">
        <w:rPr>
          <w:rFonts w:ascii="Verdana" w:hAnsi="Verdana"/>
        </w:rPr>
        <w:t xml:space="preserve"> la violazione è accertata nella fase successiva all'aggiudicazione ma precedentemente alla stipula del</w:t>
      </w:r>
      <w:r w:rsidR="0092736F" w:rsidRPr="00AC4664">
        <w:rPr>
          <w:rFonts w:ascii="Verdana" w:hAnsi="Verdana"/>
        </w:rPr>
        <w:t xml:space="preserve"> contratto</w:t>
      </w:r>
      <w:r w:rsidRPr="00AC4664">
        <w:rPr>
          <w:rFonts w:ascii="Verdana" w:hAnsi="Verdana"/>
        </w:rPr>
        <w:t>,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revoca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dell'aggiudicazione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ed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escussione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garanzia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provvisoria;</w:t>
      </w:r>
    </w:p>
    <w:p w:rsidR="00866FFF" w:rsidRPr="00AC4664" w:rsidRDefault="003D269F" w:rsidP="00AC4664">
      <w:pPr>
        <w:pStyle w:val="Paragrafoelenco"/>
        <w:numPr>
          <w:ilvl w:val="1"/>
          <w:numId w:val="1"/>
        </w:numPr>
        <w:tabs>
          <w:tab w:val="left" w:pos="821"/>
        </w:tabs>
        <w:ind w:left="820" w:hanging="279"/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</w:rPr>
        <w:t>se</w:t>
      </w:r>
      <w:proofErr w:type="gramEnd"/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violazione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è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accertata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fase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esecuzione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1"/>
        </w:rPr>
        <w:t>risoluzione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i/>
          <w:spacing w:val="-1"/>
        </w:rPr>
        <w:t>ex</w:t>
      </w:r>
      <w:r w:rsidRPr="00AC4664">
        <w:rPr>
          <w:rFonts w:ascii="Verdana" w:hAnsi="Verdana"/>
          <w:i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art.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1456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c.c.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del contratto,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nonché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1"/>
        </w:rPr>
        <w:t>incameramento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della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garanzia</w:t>
      </w:r>
      <w:r w:rsidR="0092736F" w:rsidRPr="00AC4664">
        <w:rPr>
          <w:rFonts w:ascii="Verdana" w:hAnsi="Verdana"/>
        </w:rPr>
        <w:t xml:space="preserve"> </w:t>
      </w:r>
      <w:r w:rsidR="00D31307">
        <w:rPr>
          <w:rFonts w:ascii="Verdana" w:hAnsi="Verdana"/>
        </w:rPr>
        <w:pict>
          <v:rect id="_x0000_s2051" style="position:absolute;left:0;text-align:left;margin-left:535.3pt;margin-top:99pt;width:3.35pt;height:.6pt;z-index:-251658752;mso-position-horizontal-relative:page;mso-position-vertical-relative:text" fillcolor="#333" stroked="f">
            <w10:wrap anchorx="page"/>
          </v:rect>
        </w:pict>
      </w:r>
      <w:r w:rsidRPr="00AC4664">
        <w:rPr>
          <w:rFonts w:ascii="Verdana" w:hAnsi="Verdana"/>
        </w:rPr>
        <w:t xml:space="preserve">definitiva e risarcimento </w:t>
      </w:r>
      <w:r w:rsidRPr="00AC4664">
        <w:rPr>
          <w:rFonts w:ascii="Verdana" w:hAnsi="Verdana"/>
        </w:rPr>
        <w:lastRenderedPageBreak/>
        <w:t>dell’eventuale danno ulteriore</w:t>
      </w:r>
      <w:r w:rsidRPr="00AC4664">
        <w:rPr>
          <w:rFonts w:ascii="Verdana" w:hAnsi="Verdana"/>
          <w:spacing w:val="-1"/>
        </w:rPr>
        <w:t>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La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risoluzione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può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essere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altresì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esercitata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ai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sensi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dell’art.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1456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c.c.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i)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ogni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qualvolta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nei confronti del Fornitore, dei suoi dirigenti e/o dei componenti della compagine sociale, sia stata disposta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misura cautelare o sia intervenuto rinvio a giudizio per taluno dei delitti di cui agli artt. 317, 318, 319, 319bis,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319ter, 319quater, 320, 322, 322bis, 346bis, 353, 353bis, 355 e 356 c.p. ii) nel caso in cui, violato l’obbligo di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  <w:spacing w:val="-1"/>
        </w:rPr>
        <w:t>segnalazione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di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cui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all’art.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3,</w:t>
      </w:r>
      <w:r w:rsidRPr="00AC4664">
        <w:rPr>
          <w:rFonts w:ascii="Verdana" w:hAnsi="Verdana"/>
          <w:spacing w:val="-11"/>
        </w:rPr>
        <w:t xml:space="preserve"> </w:t>
      </w:r>
      <w:proofErr w:type="spellStart"/>
      <w:r w:rsidRPr="00AC4664">
        <w:rPr>
          <w:rFonts w:ascii="Verdana" w:hAnsi="Verdana"/>
          <w:spacing w:val="-1"/>
        </w:rPr>
        <w:t>lett</w:t>
      </w:r>
      <w:proofErr w:type="spellEnd"/>
      <w:r w:rsidRPr="00AC4664">
        <w:rPr>
          <w:rFonts w:ascii="Verdana" w:hAnsi="Verdana"/>
          <w:spacing w:val="-1"/>
        </w:rPr>
        <w:t>.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e2)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che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</w:rPr>
        <w:t>precede,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sia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</w:rPr>
        <w:t>stata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disposta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nei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confronti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dei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“pubblici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amministratori”</w:t>
      </w:r>
      <w:r w:rsidRPr="00AC4664">
        <w:rPr>
          <w:rFonts w:ascii="Verdana" w:hAnsi="Verdana"/>
          <w:b/>
          <w:color w:val="333333"/>
          <w:vertAlign w:val="superscript"/>
        </w:rPr>
        <w:t>1</w:t>
      </w:r>
      <w:r w:rsidRPr="00AC4664">
        <w:rPr>
          <w:rFonts w:ascii="Verdana" w:hAnsi="Verdana"/>
          <w:b/>
          <w:color w:val="333333"/>
          <w:spacing w:val="1"/>
        </w:rPr>
        <w:t xml:space="preserve"> </w:t>
      </w:r>
      <w:r w:rsidRPr="00AC4664">
        <w:rPr>
          <w:rFonts w:ascii="Verdana" w:hAnsi="Verdana"/>
        </w:rPr>
        <w:t>che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hanno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esercitato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funzioni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relative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stipula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ed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esecuzione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del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contratto,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misura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cautelare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sia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intervenuto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rinvio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giudizio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per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delitto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previsto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dall’art.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317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del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c.p..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Nei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casi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sopra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indicati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sub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i)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ii),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l’istituto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eserciterà la potestà risolutoria previa intesa con l’Autorità Nazionale Anticorruzione che potrà valutare se, in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alternativa all’ipotesi risolutoria, ricorrano i presupposti per la prosecuzione del rapporto Contrattuale alle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condizioni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cui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all’art.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32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del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D.L.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90/2014 convertito nella</w:t>
      </w:r>
      <w:r w:rsidRPr="00AC4664">
        <w:rPr>
          <w:rFonts w:ascii="Verdana" w:hAnsi="Verdana"/>
          <w:spacing w:val="2"/>
        </w:rPr>
        <w:t xml:space="preserve"> </w:t>
      </w:r>
      <w:r w:rsidRPr="00AC4664">
        <w:rPr>
          <w:rFonts w:ascii="Verdana" w:hAnsi="Verdana"/>
        </w:rPr>
        <w:t>legge n.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114/2014.</w:t>
      </w:r>
    </w:p>
    <w:p w:rsidR="00866FFF" w:rsidRPr="00AC4664" w:rsidRDefault="003D269F" w:rsidP="00AC4664">
      <w:pPr>
        <w:pStyle w:val="Corpotesto"/>
        <w:ind w:left="820" w:right="114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Resta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fermo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che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dell’intervenuta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risoluzione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 contratto</w:t>
      </w:r>
      <w:r w:rsidRPr="00AC4664">
        <w:rPr>
          <w:rFonts w:ascii="Verdana" w:hAnsi="Verdana"/>
          <w:spacing w:val="1"/>
          <w:sz w:val="22"/>
          <w:szCs w:val="22"/>
        </w:rPr>
        <w:t xml:space="preserve"> l’istituto </w:t>
      </w:r>
      <w:r w:rsidRPr="00AC4664">
        <w:rPr>
          <w:rFonts w:ascii="Verdana" w:hAnsi="Verdana"/>
          <w:sz w:val="22"/>
          <w:szCs w:val="22"/>
        </w:rPr>
        <w:t>potrà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tenere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fini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valutazioni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cui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all’articolo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80,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comma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5,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proofErr w:type="spellStart"/>
      <w:r w:rsidRPr="00AC4664">
        <w:rPr>
          <w:rFonts w:ascii="Verdana" w:hAnsi="Verdana"/>
          <w:sz w:val="22"/>
          <w:szCs w:val="22"/>
        </w:rPr>
        <w:t>lett</w:t>
      </w:r>
      <w:proofErr w:type="spellEnd"/>
      <w:r w:rsidRPr="00AC4664">
        <w:rPr>
          <w:rFonts w:ascii="Verdana" w:hAnsi="Verdana"/>
          <w:sz w:val="22"/>
          <w:szCs w:val="22"/>
        </w:rPr>
        <w:t>.</w:t>
      </w:r>
      <w:r w:rsidRPr="00AC4664">
        <w:rPr>
          <w:rFonts w:ascii="Verdana" w:hAnsi="Verdana"/>
          <w:spacing w:val="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c-ter),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proofErr w:type="spellStart"/>
      <w:r w:rsidRPr="00AC4664">
        <w:rPr>
          <w:rFonts w:ascii="Verdana" w:hAnsi="Verdana"/>
          <w:sz w:val="22"/>
          <w:szCs w:val="22"/>
        </w:rPr>
        <w:t>D.Lgs.</w:t>
      </w:r>
      <w:proofErr w:type="spellEnd"/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50/2016.</w:t>
      </w:r>
    </w:p>
    <w:p w:rsidR="00866FFF" w:rsidRPr="00AC4664" w:rsidRDefault="003D269F" w:rsidP="00AC4664">
      <w:pPr>
        <w:pStyle w:val="Corpotesto"/>
        <w:ind w:left="542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ogni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caso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="0081670F">
        <w:rPr>
          <w:rFonts w:ascii="Verdana" w:hAnsi="Verdana"/>
          <w:sz w:val="22"/>
          <w:szCs w:val="22"/>
        </w:rPr>
        <w:t>l’istituto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procederà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segnalazione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fatto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all’ANAC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ed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competenti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Autorità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giurisdizionali.</w:t>
      </w:r>
    </w:p>
    <w:p w:rsidR="00866FFF" w:rsidRPr="00AC4664" w:rsidRDefault="00866FFF" w:rsidP="00AC4664">
      <w:pPr>
        <w:pStyle w:val="Corpotesto"/>
        <w:spacing w:before="4"/>
        <w:ind w:left="0"/>
        <w:rPr>
          <w:rFonts w:ascii="Verdana" w:hAnsi="Verdana"/>
          <w:sz w:val="22"/>
          <w:szCs w:val="22"/>
        </w:rPr>
      </w:pPr>
    </w:p>
    <w:p w:rsidR="00866FFF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ART.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6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AUTORITÀ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COMPETENTE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CASO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CONTROVERSIE</w:t>
      </w:r>
    </w:p>
    <w:p w:rsidR="00AC4664" w:rsidRPr="00AC4664" w:rsidRDefault="00AC4664" w:rsidP="00AC4664">
      <w:pPr>
        <w:pStyle w:val="Titolo1"/>
        <w:jc w:val="center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Corpotesto"/>
        <w:spacing w:before="56"/>
        <w:ind w:left="158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Ogni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eventuale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controversia</w:t>
      </w:r>
      <w:r w:rsidRPr="00AC4664">
        <w:rPr>
          <w:rFonts w:ascii="Verdana" w:hAnsi="Verdana"/>
          <w:spacing w:val="2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relativa</w:t>
      </w:r>
      <w:r w:rsidRPr="00AC4664">
        <w:rPr>
          <w:rFonts w:ascii="Verdana" w:hAnsi="Verdana"/>
          <w:spacing w:val="2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all’interpretazione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all’esecuzione</w:t>
      </w:r>
      <w:r w:rsidRPr="00AC4664">
        <w:rPr>
          <w:rFonts w:ascii="Verdana" w:hAnsi="Verdana"/>
          <w:spacing w:val="2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2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presente</w:t>
      </w:r>
      <w:r w:rsidRPr="00AC4664">
        <w:rPr>
          <w:rFonts w:ascii="Verdana" w:hAnsi="Verdana"/>
          <w:spacing w:val="2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Patto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2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Integrità</w:t>
      </w:r>
      <w:r w:rsidRPr="00AC4664">
        <w:rPr>
          <w:rFonts w:ascii="Verdana" w:hAnsi="Verdana"/>
          <w:spacing w:val="2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sarà</w:t>
      </w:r>
      <w:r w:rsidRPr="00AC4664">
        <w:rPr>
          <w:rFonts w:ascii="Verdana" w:hAnsi="Verdana"/>
          <w:spacing w:val="2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risolta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dall’Autorità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Giudiziaria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="00AF1BD2">
        <w:rPr>
          <w:rFonts w:ascii="Verdana" w:hAnsi="Verdana"/>
          <w:sz w:val="22"/>
          <w:szCs w:val="22"/>
        </w:rPr>
        <w:t>competente</w:t>
      </w:r>
    </w:p>
    <w:p w:rsidR="00866FFF" w:rsidRDefault="00866FFF" w:rsidP="00596281">
      <w:pPr>
        <w:pStyle w:val="Corpotesto"/>
        <w:ind w:left="0"/>
        <w:rPr>
          <w:rFonts w:ascii="Verdana" w:hAnsi="Verdana"/>
          <w:sz w:val="22"/>
          <w:szCs w:val="22"/>
        </w:rPr>
      </w:pPr>
    </w:p>
    <w:p w:rsidR="00AF1BD2" w:rsidRDefault="00AF1BD2" w:rsidP="00596281">
      <w:pPr>
        <w:pStyle w:val="Corpotesto"/>
        <w:ind w:left="0"/>
        <w:rPr>
          <w:rFonts w:ascii="Verdana" w:hAnsi="Verdana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AF1BD2" w:rsidRPr="00EE6A12" w:rsidTr="00226CB5">
        <w:tc>
          <w:tcPr>
            <w:tcW w:w="4605" w:type="dxa"/>
            <w:shd w:val="clear" w:color="auto" w:fill="auto"/>
          </w:tcPr>
          <w:p w:rsidR="00AF1BD2" w:rsidRPr="00EE6A12" w:rsidRDefault="00AF1BD2" w:rsidP="00226CB5">
            <w:pPr>
              <w:rPr>
                <w:rFonts w:ascii="Verdana" w:hAnsi="Verdana" w:cs="Arial"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AF1BD2" w:rsidRPr="00EE6A12" w:rsidRDefault="00AF1BD2" w:rsidP="00226CB5">
            <w:pPr>
              <w:jc w:val="center"/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EE6A12">
              <w:rPr>
                <w:rFonts w:ascii="Verdana" w:hAnsi="Verdana" w:cs="Arial"/>
                <w:b/>
                <w:sz w:val="18"/>
                <w:szCs w:val="18"/>
                <w:u w:val="single"/>
              </w:rPr>
              <w:t>Il Responsabile Unico del Procedimento</w:t>
            </w:r>
          </w:p>
          <w:p w:rsidR="00AF1BD2" w:rsidRPr="00EE6A12" w:rsidRDefault="00AF1BD2" w:rsidP="00226CB5">
            <w:pPr>
              <w:jc w:val="center"/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EE6A12">
              <w:rPr>
                <w:rFonts w:ascii="Verdana" w:hAnsi="Verdana" w:cs="Arial"/>
                <w:b/>
                <w:sz w:val="18"/>
                <w:szCs w:val="18"/>
                <w:u w:val="single"/>
              </w:rPr>
              <w:t>(Dott. Roberto Oliva)</w:t>
            </w:r>
          </w:p>
        </w:tc>
      </w:tr>
      <w:tr w:rsidR="00AF1BD2" w:rsidRPr="00EE6A12" w:rsidTr="00226CB5">
        <w:tc>
          <w:tcPr>
            <w:tcW w:w="4605" w:type="dxa"/>
            <w:shd w:val="clear" w:color="auto" w:fill="auto"/>
          </w:tcPr>
          <w:p w:rsidR="00AF1BD2" w:rsidRPr="00EE6A12" w:rsidRDefault="00AF1BD2" w:rsidP="00226CB5">
            <w:pPr>
              <w:rPr>
                <w:rFonts w:ascii="Verdana" w:hAnsi="Verdana" w:cs="Arial"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AF1BD2" w:rsidRPr="00EE6A12" w:rsidRDefault="00AF1BD2" w:rsidP="00226CB5">
            <w:pPr>
              <w:jc w:val="center"/>
              <w:rPr>
                <w:rFonts w:ascii="Verdana" w:hAnsi="Verdana" w:cs="Arial"/>
                <w:sz w:val="12"/>
                <w:szCs w:val="12"/>
                <w:u w:val="single"/>
              </w:rPr>
            </w:pPr>
            <w:r w:rsidRPr="00EE6A12">
              <w:rPr>
                <w:rFonts w:ascii="Verdana" w:hAnsi="Verdana" w:cs="Arial"/>
                <w:bCs/>
                <w:sz w:val="12"/>
                <w:szCs w:val="12"/>
              </w:rPr>
              <w:t xml:space="preserve">Documento informatico sottoscritto con firma elettronica ai sensi del D.lgs. 82/2005 così come modificato </w:t>
            </w:r>
            <w:r w:rsidRPr="00EE6A12">
              <w:rPr>
                <w:rFonts w:ascii="Verdana" w:hAnsi="Verdana" w:cs="Arial"/>
                <w:bCs/>
                <w:i/>
                <w:iCs/>
                <w:sz w:val="12"/>
                <w:szCs w:val="12"/>
              </w:rPr>
              <w:t>D.L. 18 ottobre 2012, n. 179 convertito con L. 17 dicembre 2012, n. 221.</w:t>
            </w:r>
          </w:p>
        </w:tc>
      </w:tr>
    </w:tbl>
    <w:p w:rsidR="00AF1BD2" w:rsidRPr="00AC4664" w:rsidRDefault="00AF1BD2" w:rsidP="00596281">
      <w:pPr>
        <w:pStyle w:val="Corpotesto"/>
        <w:ind w:left="0"/>
        <w:rPr>
          <w:rFonts w:ascii="Verdana" w:hAnsi="Verdana"/>
          <w:sz w:val="22"/>
          <w:szCs w:val="22"/>
        </w:rPr>
      </w:pPr>
    </w:p>
    <w:p w:rsidR="00866FFF" w:rsidRPr="00AC4664" w:rsidRDefault="00866FFF" w:rsidP="00596281">
      <w:pPr>
        <w:pStyle w:val="Corpotesto"/>
        <w:ind w:left="0"/>
        <w:rPr>
          <w:rFonts w:ascii="Verdana" w:hAnsi="Verdana"/>
          <w:sz w:val="22"/>
          <w:szCs w:val="22"/>
        </w:rPr>
      </w:pPr>
    </w:p>
    <w:sectPr w:rsidR="00866FFF" w:rsidRPr="00AC4664" w:rsidSect="00CB7173">
      <w:headerReference w:type="default" r:id="rId7"/>
      <w:footerReference w:type="default" r:id="rId8"/>
      <w:pgSz w:w="11910" w:h="16840" w:code="9"/>
      <w:pgMar w:top="1701" w:right="1134" w:bottom="1701" w:left="1134" w:header="851" w:footer="9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69F" w:rsidRDefault="003D269F">
      <w:r>
        <w:separator/>
      </w:r>
    </w:p>
  </w:endnote>
  <w:endnote w:type="continuationSeparator" w:id="0">
    <w:p w:rsidR="003D269F" w:rsidRDefault="003D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69F" w:rsidRDefault="003D269F">
    <w:pPr>
      <w:pStyle w:val="Corpotesto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69F" w:rsidRDefault="003D269F">
      <w:r>
        <w:separator/>
      </w:r>
    </w:p>
  </w:footnote>
  <w:footnote w:type="continuationSeparator" w:id="0">
    <w:p w:rsidR="003D269F" w:rsidRDefault="003D2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B59" w:rsidRPr="006B340F" w:rsidRDefault="00991B59" w:rsidP="00991B59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14</w:t>
    </w:r>
  </w:p>
  <w:p w:rsidR="00BD3389" w:rsidRDefault="00BD3389" w:rsidP="00BD3389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  <w:sz w:val="20"/>
        <w:szCs w:val="20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CB7173" w:rsidRPr="003A11B5" w:rsidRDefault="00CB7173" w:rsidP="003A11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70393"/>
    <w:multiLevelType w:val="hybridMultilevel"/>
    <w:tmpl w:val="76B6A732"/>
    <w:lvl w:ilvl="0" w:tplc="D7D0F31E">
      <w:start w:val="1"/>
      <w:numFmt w:val="decimal"/>
      <w:lvlText w:val="%1."/>
      <w:lvlJc w:val="left"/>
      <w:pPr>
        <w:ind w:left="518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92E5488">
      <w:start w:val="1"/>
      <w:numFmt w:val="lowerLetter"/>
      <w:lvlText w:val="%2."/>
      <w:lvlJc w:val="left"/>
      <w:pPr>
        <w:ind w:left="835" w:hanging="361"/>
        <w:jc w:val="righ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6A3A8D60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354AD072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59581A34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AA029F5E">
      <w:numFmt w:val="bullet"/>
      <w:lvlText w:val="•"/>
      <w:lvlJc w:val="left"/>
      <w:pPr>
        <w:ind w:left="4851" w:hanging="361"/>
      </w:pPr>
      <w:rPr>
        <w:rFonts w:hint="default"/>
        <w:lang w:val="it-IT" w:eastAsia="en-US" w:bidi="ar-SA"/>
      </w:rPr>
    </w:lvl>
    <w:lvl w:ilvl="6" w:tplc="5B5A28AE">
      <w:numFmt w:val="bullet"/>
      <w:lvlText w:val="•"/>
      <w:lvlJc w:val="left"/>
      <w:pPr>
        <w:ind w:left="5854" w:hanging="361"/>
      </w:pPr>
      <w:rPr>
        <w:rFonts w:hint="default"/>
        <w:lang w:val="it-IT" w:eastAsia="en-US" w:bidi="ar-SA"/>
      </w:rPr>
    </w:lvl>
    <w:lvl w:ilvl="7" w:tplc="1E424CC2">
      <w:numFmt w:val="bullet"/>
      <w:lvlText w:val="•"/>
      <w:lvlJc w:val="left"/>
      <w:pPr>
        <w:ind w:left="6857" w:hanging="361"/>
      </w:pPr>
      <w:rPr>
        <w:rFonts w:hint="default"/>
        <w:lang w:val="it-IT" w:eastAsia="en-US" w:bidi="ar-SA"/>
      </w:rPr>
    </w:lvl>
    <w:lvl w:ilvl="8" w:tplc="2C4E240C">
      <w:numFmt w:val="bullet"/>
      <w:lvlText w:val="•"/>
      <w:lvlJc w:val="left"/>
      <w:pPr>
        <w:ind w:left="7860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364EA1"/>
    <w:multiLevelType w:val="hybridMultilevel"/>
    <w:tmpl w:val="654EC71E"/>
    <w:lvl w:ilvl="0" w:tplc="AA76EA92">
      <w:start w:val="1"/>
      <w:numFmt w:val="decimal"/>
      <w:lvlText w:val="%1."/>
      <w:lvlJc w:val="left"/>
      <w:pPr>
        <w:ind w:left="669" w:hanging="441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186102C2"/>
    <w:multiLevelType w:val="hybridMultilevel"/>
    <w:tmpl w:val="4B2EA446"/>
    <w:lvl w:ilvl="0" w:tplc="AA76EA92">
      <w:start w:val="1"/>
      <w:numFmt w:val="decimal"/>
      <w:lvlText w:val="%1."/>
      <w:lvlJc w:val="left"/>
      <w:pPr>
        <w:ind w:left="669" w:hanging="441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" w15:restartNumberingAfterBreak="0">
    <w:nsid w:val="274F2D1B"/>
    <w:multiLevelType w:val="hybridMultilevel"/>
    <w:tmpl w:val="286E5CF0"/>
    <w:lvl w:ilvl="0" w:tplc="D6040C6A">
      <w:start w:val="1"/>
      <w:numFmt w:val="decimal"/>
      <w:lvlText w:val="%1."/>
      <w:lvlJc w:val="left"/>
      <w:pPr>
        <w:ind w:left="302" w:hanging="18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8DA6C98">
      <w:numFmt w:val="bullet"/>
      <w:lvlText w:val="-"/>
      <w:lvlJc w:val="left"/>
      <w:pPr>
        <w:ind w:left="835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A0A2DE48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32BCB6F6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A72258D8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A9743B66">
      <w:numFmt w:val="bullet"/>
      <w:lvlText w:val="•"/>
      <w:lvlJc w:val="left"/>
      <w:pPr>
        <w:ind w:left="4851" w:hanging="361"/>
      </w:pPr>
      <w:rPr>
        <w:rFonts w:hint="default"/>
        <w:lang w:val="it-IT" w:eastAsia="en-US" w:bidi="ar-SA"/>
      </w:rPr>
    </w:lvl>
    <w:lvl w:ilvl="6" w:tplc="4162BA14">
      <w:numFmt w:val="bullet"/>
      <w:lvlText w:val="•"/>
      <w:lvlJc w:val="left"/>
      <w:pPr>
        <w:ind w:left="5854" w:hanging="361"/>
      </w:pPr>
      <w:rPr>
        <w:rFonts w:hint="default"/>
        <w:lang w:val="it-IT" w:eastAsia="en-US" w:bidi="ar-SA"/>
      </w:rPr>
    </w:lvl>
    <w:lvl w:ilvl="7" w:tplc="1152EDAA">
      <w:numFmt w:val="bullet"/>
      <w:lvlText w:val="•"/>
      <w:lvlJc w:val="left"/>
      <w:pPr>
        <w:ind w:left="6857" w:hanging="361"/>
      </w:pPr>
      <w:rPr>
        <w:rFonts w:hint="default"/>
        <w:lang w:val="it-IT" w:eastAsia="en-US" w:bidi="ar-SA"/>
      </w:rPr>
    </w:lvl>
    <w:lvl w:ilvl="8" w:tplc="29726734">
      <w:numFmt w:val="bullet"/>
      <w:lvlText w:val="•"/>
      <w:lvlJc w:val="left"/>
      <w:pPr>
        <w:ind w:left="7860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2B3B3697"/>
    <w:multiLevelType w:val="hybridMultilevel"/>
    <w:tmpl w:val="E842E4C2"/>
    <w:lvl w:ilvl="0" w:tplc="77FC87BE">
      <w:start w:val="1"/>
      <w:numFmt w:val="decimal"/>
      <w:lvlText w:val="%1."/>
      <w:lvlJc w:val="left"/>
      <w:pPr>
        <w:ind w:left="312" w:hanging="19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196EEBC">
      <w:numFmt w:val="bullet"/>
      <w:lvlText w:val="•"/>
      <w:lvlJc w:val="left"/>
      <w:pPr>
        <w:ind w:left="1274" w:hanging="198"/>
      </w:pPr>
      <w:rPr>
        <w:rFonts w:hint="default"/>
        <w:lang w:val="it-IT" w:eastAsia="en-US" w:bidi="ar-SA"/>
      </w:rPr>
    </w:lvl>
    <w:lvl w:ilvl="2" w:tplc="583E9662">
      <w:numFmt w:val="bullet"/>
      <w:lvlText w:val="•"/>
      <w:lvlJc w:val="left"/>
      <w:pPr>
        <w:ind w:left="2229" w:hanging="198"/>
      </w:pPr>
      <w:rPr>
        <w:rFonts w:hint="default"/>
        <w:lang w:val="it-IT" w:eastAsia="en-US" w:bidi="ar-SA"/>
      </w:rPr>
    </w:lvl>
    <w:lvl w:ilvl="3" w:tplc="CDB07B64">
      <w:numFmt w:val="bullet"/>
      <w:lvlText w:val="•"/>
      <w:lvlJc w:val="left"/>
      <w:pPr>
        <w:ind w:left="3183" w:hanging="198"/>
      </w:pPr>
      <w:rPr>
        <w:rFonts w:hint="default"/>
        <w:lang w:val="it-IT" w:eastAsia="en-US" w:bidi="ar-SA"/>
      </w:rPr>
    </w:lvl>
    <w:lvl w:ilvl="4" w:tplc="5082EA5E">
      <w:numFmt w:val="bullet"/>
      <w:lvlText w:val="•"/>
      <w:lvlJc w:val="left"/>
      <w:pPr>
        <w:ind w:left="4138" w:hanging="198"/>
      </w:pPr>
      <w:rPr>
        <w:rFonts w:hint="default"/>
        <w:lang w:val="it-IT" w:eastAsia="en-US" w:bidi="ar-SA"/>
      </w:rPr>
    </w:lvl>
    <w:lvl w:ilvl="5" w:tplc="B6D247AC">
      <w:numFmt w:val="bullet"/>
      <w:lvlText w:val="•"/>
      <w:lvlJc w:val="left"/>
      <w:pPr>
        <w:ind w:left="5093" w:hanging="198"/>
      </w:pPr>
      <w:rPr>
        <w:rFonts w:hint="default"/>
        <w:lang w:val="it-IT" w:eastAsia="en-US" w:bidi="ar-SA"/>
      </w:rPr>
    </w:lvl>
    <w:lvl w:ilvl="6" w:tplc="15ACA91A">
      <w:numFmt w:val="bullet"/>
      <w:lvlText w:val="•"/>
      <w:lvlJc w:val="left"/>
      <w:pPr>
        <w:ind w:left="6047" w:hanging="198"/>
      </w:pPr>
      <w:rPr>
        <w:rFonts w:hint="default"/>
        <w:lang w:val="it-IT" w:eastAsia="en-US" w:bidi="ar-SA"/>
      </w:rPr>
    </w:lvl>
    <w:lvl w:ilvl="7" w:tplc="D930C2EA">
      <w:numFmt w:val="bullet"/>
      <w:lvlText w:val="•"/>
      <w:lvlJc w:val="left"/>
      <w:pPr>
        <w:ind w:left="7002" w:hanging="198"/>
      </w:pPr>
      <w:rPr>
        <w:rFonts w:hint="default"/>
        <w:lang w:val="it-IT" w:eastAsia="en-US" w:bidi="ar-SA"/>
      </w:rPr>
    </w:lvl>
    <w:lvl w:ilvl="8" w:tplc="268AC27E">
      <w:numFmt w:val="bullet"/>
      <w:lvlText w:val="•"/>
      <w:lvlJc w:val="left"/>
      <w:pPr>
        <w:ind w:left="7957" w:hanging="198"/>
      </w:pPr>
      <w:rPr>
        <w:rFonts w:hint="default"/>
        <w:lang w:val="it-IT" w:eastAsia="en-US" w:bidi="ar-SA"/>
      </w:rPr>
    </w:lvl>
  </w:abstractNum>
  <w:abstractNum w:abstractNumId="5" w15:restartNumberingAfterBreak="0">
    <w:nsid w:val="2DB6499E"/>
    <w:multiLevelType w:val="hybridMultilevel"/>
    <w:tmpl w:val="08C27040"/>
    <w:lvl w:ilvl="0" w:tplc="BF4664A0">
      <w:start w:val="1"/>
      <w:numFmt w:val="decimal"/>
      <w:lvlText w:val="%1."/>
      <w:lvlJc w:val="left"/>
      <w:pPr>
        <w:ind w:left="518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69CB2BA">
      <w:start w:val="1"/>
      <w:numFmt w:val="decimal"/>
      <w:lvlText w:val="%2."/>
      <w:lvlJc w:val="left"/>
      <w:pPr>
        <w:ind w:left="835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12F23642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F92A74C4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0632014C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2A067F46">
      <w:numFmt w:val="bullet"/>
      <w:lvlText w:val="•"/>
      <w:lvlJc w:val="left"/>
      <w:pPr>
        <w:ind w:left="4851" w:hanging="361"/>
      </w:pPr>
      <w:rPr>
        <w:rFonts w:hint="default"/>
        <w:lang w:val="it-IT" w:eastAsia="en-US" w:bidi="ar-SA"/>
      </w:rPr>
    </w:lvl>
    <w:lvl w:ilvl="6" w:tplc="3FE001F4">
      <w:numFmt w:val="bullet"/>
      <w:lvlText w:val="•"/>
      <w:lvlJc w:val="left"/>
      <w:pPr>
        <w:ind w:left="5854" w:hanging="361"/>
      </w:pPr>
      <w:rPr>
        <w:rFonts w:hint="default"/>
        <w:lang w:val="it-IT" w:eastAsia="en-US" w:bidi="ar-SA"/>
      </w:rPr>
    </w:lvl>
    <w:lvl w:ilvl="7" w:tplc="2BD60A3A">
      <w:numFmt w:val="bullet"/>
      <w:lvlText w:val="•"/>
      <w:lvlJc w:val="left"/>
      <w:pPr>
        <w:ind w:left="6857" w:hanging="361"/>
      </w:pPr>
      <w:rPr>
        <w:rFonts w:hint="default"/>
        <w:lang w:val="it-IT" w:eastAsia="en-US" w:bidi="ar-SA"/>
      </w:rPr>
    </w:lvl>
    <w:lvl w:ilvl="8" w:tplc="A102402C">
      <w:numFmt w:val="bullet"/>
      <w:lvlText w:val="•"/>
      <w:lvlJc w:val="left"/>
      <w:pPr>
        <w:ind w:left="7860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352B633B"/>
    <w:multiLevelType w:val="hybridMultilevel"/>
    <w:tmpl w:val="197C23EA"/>
    <w:lvl w:ilvl="0" w:tplc="D6040C6A">
      <w:start w:val="1"/>
      <w:numFmt w:val="decimal"/>
      <w:lvlText w:val="%1."/>
      <w:lvlJc w:val="left"/>
      <w:pPr>
        <w:ind w:left="302" w:hanging="18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04256EA">
      <w:start w:val="1"/>
      <w:numFmt w:val="bullet"/>
      <w:lvlText w:val="-"/>
      <w:lvlJc w:val="left"/>
      <w:pPr>
        <w:ind w:left="835" w:hanging="361"/>
      </w:pPr>
      <w:rPr>
        <w:rFonts w:ascii="Courier New" w:hAnsi="Courier New" w:hint="default"/>
        <w:w w:val="99"/>
        <w:sz w:val="20"/>
        <w:szCs w:val="20"/>
        <w:lang w:val="it-IT" w:eastAsia="en-US" w:bidi="ar-SA"/>
      </w:rPr>
    </w:lvl>
    <w:lvl w:ilvl="2" w:tplc="A0A2DE48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32BCB6F6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A72258D8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A9743B66">
      <w:numFmt w:val="bullet"/>
      <w:lvlText w:val="•"/>
      <w:lvlJc w:val="left"/>
      <w:pPr>
        <w:ind w:left="4851" w:hanging="361"/>
      </w:pPr>
      <w:rPr>
        <w:rFonts w:hint="default"/>
        <w:lang w:val="it-IT" w:eastAsia="en-US" w:bidi="ar-SA"/>
      </w:rPr>
    </w:lvl>
    <w:lvl w:ilvl="6" w:tplc="4162BA14">
      <w:numFmt w:val="bullet"/>
      <w:lvlText w:val="•"/>
      <w:lvlJc w:val="left"/>
      <w:pPr>
        <w:ind w:left="5854" w:hanging="361"/>
      </w:pPr>
      <w:rPr>
        <w:rFonts w:hint="default"/>
        <w:lang w:val="it-IT" w:eastAsia="en-US" w:bidi="ar-SA"/>
      </w:rPr>
    </w:lvl>
    <w:lvl w:ilvl="7" w:tplc="1152EDAA">
      <w:numFmt w:val="bullet"/>
      <w:lvlText w:val="•"/>
      <w:lvlJc w:val="left"/>
      <w:pPr>
        <w:ind w:left="6857" w:hanging="361"/>
      </w:pPr>
      <w:rPr>
        <w:rFonts w:hint="default"/>
        <w:lang w:val="it-IT" w:eastAsia="en-US" w:bidi="ar-SA"/>
      </w:rPr>
    </w:lvl>
    <w:lvl w:ilvl="8" w:tplc="29726734">
      <w:numFmt w:val="bullet"/>
      <w:lvlText w:val="•"/>
      <w:lvlJc w:val="left"/>
      <w:pPr>
        <w:ind w:left="7860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5A4969A3"/>
    <w:multiLevelType w:val="hybridMultilevel"/>
    <w:tmpl w:val="4B2EA446"/>
    <w:lvl w:ilvl="0" w:tplc="AA76EA92">
      <w:start w:val="1"/>
      <w:numFmt w:val="decimal"/>
      <w:lvlText w:val="%1."/>
      <w:lvlJc w:val="left"/>
      <w:pPr>
        <w:ind w:left="669" w:hanging="441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8" w15:restartNumberingAfterBreak="0">
    <w:nsid w:val="5D6E0170"/>
    <w:multiLevelType w:val="hybridMultilevel"/>
    <w:tmpl w:val="BFB40EDA"/>
    <w:lvl w:ilvl="0" w:tplc="283608A4">
      <w:numFmt w:val="bullet"/>
      <w:lvlText w:val="–"/>
      <w:lvlJc w:val="left"/>
      <w:pPr>
        <w:ind w:left="258" w:hanging="14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F3413B8">
      <w:numFmt w:val="bullet"/>
      <w:lvlText w:val="-"/>
      <w:lvlJc w:val="left"/>
      <w:pPr>
        <w:ind w:left="835" w:hanging="40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ED28A5FE">
      <w:numFmt w:val="bullet"/>
      <w:lvlText w:val="•"/>
      <w:lvlJc w:val="left"/>
      <w:pPr>
        <w:ind w:left="1842" w:hanging="406"/>
      </w:pPr>
      <w:rPr>
        <w:rFonts w:hint="default"/>
        <w:lang w:val="it-IT" w:eastAsia="en-US" w:bidi="ar-SA"/>
      </w:rPr>
    </w:lvl>
    <w:lvl w:ilvl="3" w:tplc="806405F6">
      <w:numFmt w:val="bullet"/>
      <w:lvlText w:val="•"/>
      <w:lvlJc w:val="left"/>
      <w:pPr>
        <w:ind w:left="2845" w:hanging="406"/>
      </w:pPr>
      <w:rPr>
        <w:rFonts w:hint="default"/>
        <w:lang w:val="it-IT" w:eastAsia="en-US" w:bidi="ar-SA"/>
      </w:rPr>
    </w:lvl>
    <w:lvl w:ilvl="4" w:tplc="1114A6D2">
      <w:numFmt w:val="bullet"/>
      <w:lvlText w:val="•"/>
      <w:lvlJc w:val="left"/>
      <w:pPr>
        <w:ind w:left="3848" w:hanging="406"/>
      </w:pPr>
      <w:rPr>
        <w:rFonts w:hint="default"/>
        <w:lang w:val="it-IT" w:eastAsia="en-US" w:bidi="ar-SA"/>
      </w:rPr>
    </w:lvl>
    <w:lvl w:ilvl="5" w:tplc="6700C81A">
      <w:numFmt w:val="bullet"/>
      <w:lvlText w:val="•"/>
      <w:lvlJc w:val="left"/>
      <w:pPr>
        <w:ind w:left="4851" w:hanging="406"/>
      </w:pPr>
      <w:rPr>
        <w:rFonts w:hint="default"/>
        <w:lang w:val="it-IT" w:eastAsia="en-US" w:bidi="ar-SA"/>
      </w:rPr>
    </w:lvl>
    <w:lvl w:ilvl="6" w:tplc="3BE88EB6">
      <w:numFmt w:val="bullet"/>
      <w:lvlText w:val="•"/>
      <w:lvlJc w:val="left"/>
      <w:pPr>
        <w:ind w:left="5854" w:hanging="406"/>
      </w:pPr>
      <w:rPr>
        <w:rFonts w:hint="default"/>
        <w:lang w:val="it-IT" w:eastAsia="en-US" w:bidi="ar-SA"/>
      </w:rPr>
    </w:lvl>
    <w:lvl w:ilvl="7" w:tplc="828CA6D2">
      <w:numFmt w:val="bullet"/>
      <w:lvlText w:val="•"/>
      <w:lvlJc w:val="left"/>
      <w:pPr>
        <w:ind w:left="6857" w:hanging="406"/>
      </w:pPr>
      <w:rPr>
        <w:rFonts w:hint="default"/>
        <w:lang w:val="it-IT" w:eastAsia="en-US" w:bidi="ar-SA"/>
      </w:rPr>
    </w:lvl>
    <w:lvl w:ilvl="8" w:tplc="4B74FE38">
      <w:numFmt w:val="bullet"/>
      <w:lvlText w:val="•"/>
      <w:lvlJc w:val="left"/>
      <w:pPr>
        <w:ind w:left="7860" w:hanging="406"/>
      </w:pPr>
      <w:rPr>
        <w:rFonts w:hint="default"/>
        <w:lang w:val="it-IT" w:eastAsia="en-US" w:bidi="ar-SA"/>
      </w:rPr>
    </w:lvl>
  </w:abstractNum>
  <w:abstractNum w:abstractNumId="9" w15:restartNumberingAfterBreak="0">
    <w:nsid w:val="5F0B6DB2"/>
    <w:multiLevelType w:val="hybridMultilevel"/>
    <w:tmpl w:val="41EA3D22"/>
    <w:lvl w:ilvl="0" w:tplc="283608A4">
      <w:numFmt w:val="bullet"/>
      <w:lvlText w:val="–"/>
      <w:lvlJc w:val="left"/>
      <w:pPr>
        <w:ind w:left="258" w:hanging="14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04256EA">
      <w:start w:val="1"/>
      <w:numFmt w:val="bullet"/>
      <w:lvlText w:val="-"/>
      <w:lvlJc w:val="left"/>
      <w:pPr>
        <w:ind w:left="835" w:hanging="406"/>
      </w:pPr>
      <w:rPr>
        <w:rFonts w:ascii="Courier New" w:hAnsi="Courier New" w:hint="default"/>
        <w:w w:val="99"/>
        <w:sz w:val="20"/>
        <w:szCs w:val="20"/>
        <w:lang w:val="it-IT" w:eastAsia="en-US" w:bidi="ar-SA"/>
      </w:rPr>
    </w:lvl>
    <w:lvl w:ilvl="2" w:tplc="ED28A5FE">
      <w:numFmt w:val="bullet"/>
      <w:lvlText w:val="•"/>
      <w:lvlJc w:val="left"/>
      <w:pPr>
        <w:ind w:left="1842" w:hanging="406"/>
      </w:pPr>
      <w:rPr>
        <w:rFonts w:hint="default"/>
        <w:lang w:val="it-IT" w:eastAsia="en-US" w:bidi="ar-SA"/>
      </w:rPr>
    </w:lvl>
    <w:lvl w:ilvl="3" w:tplc="806405F6">
      <w:numFmt w:val="bullet"/>
      <w:lvlText w:val="•"/>
      <w:lvlJc w:val="left"/>
      <w:pPr>
        <w:ind w:left="2845" w:hanging="406"/>
      </w:pPr>
      <w:rPr>
        <w:rFonts w:hint="default"/>
        <w:lang w:val="it-IT" w:eastAsia="en-US" w:bidi="ar-SA"/>
      </w:rPr>
    </w:lvl>
    <w:lvl w:ilvl="4" w:tplc="1114A6D2">
      <w:numFmt w:val="bullet"/>
      <w:lvlText w:val="•"/>
      <w:lvlJc w:val="left"/>
      <w:pPr>
        <w:ind w:left="3848" w:hanging="406"/>
      </w:pPr>
      <w:rPr>
        <w:rFonts w:hint="default"/>
        <w:lang w:val="it-IT" w:eastAsia="en-US" w:bidi="ar-SA"/>
      </w:rPr>
    </w:lvl>
    <w:lvl w:ilvl="5" w:tplc="6700C81A">
      <w:numFmt w:val="bullet"/>
      <w:lvlText w:val="•"/>
      <w:lvlJc w:val="left"/>
      <w:pPr>
        <w:ind w:left="4851" w:hanging="406"/>
      </w:pPr>
      <w:rPr>
        <w:rFonts w:hint="default"/>
        <w:lang w:val="it-IT" w:eastAsia="en-US" w:bidi="ar-SA"/>
      </w:rPr>
    </w:lvl>
    <w:lvl w:ilvl="6" w:tplc="3BE88EB6">
      <w:numFmt w:val="bullet"/>
      <w:lvlText w:val="•"/>
      <w:lvlJc w:val="left"/>
      <w:pPr>
        <w:ind w:left="5854" w:hanging="406"/>
      </w:pPr>
      <w:rPr>
        <w:rFonts w:hint="default"/>
        <w:lang w:val="it-IT" w:eastAsia="en-US" w:bidi="ar-SA"/>
      </w:rPr>
    </w:lvl>
    <w:lvl w:ilvl="7" w:tplc="828CA6D2">
      <w:numFmt w:val="bullet"/>
      <w:lvlText w:val="•"/>
      <w:lvlJc w:val="left"/>
      <w:pPr>
        <w:ind w:left="6857" w:hanging="406"/>
      </w:pPr>
      <w:rPr>
        <w:rFonts w:hint="default"/>
        <w:lang w:val="it-IT" w:eastAsia="en-US" w:bidi="ar-SA"/>
      </w:rPr>
    </w:lvl>
    <w:lvl w:ilvl="8" w:tplc="4B74FE38">
      <w:numFmt w:val="bullet"/>
      <w:lvlText w:val="•"/>
      <w:lvlJc w:val="left"/>
      <w:pPr>
        <w:ind w:left="7860" w:hanging="406"/>
      </w:pPr>
      <w:rPr>
        <w:rFonts w:hint="default"/>
        <w:lang w:val="it-IT" w:eastAsia="en-US" w:bidi="ar-SA"/>
      </w:rPr>
    </w:lvl>
  </w:abstractNum>
  <w:abstractNum w:abstractNumId="10" w15:restartNumberingAfterBreak="0">
    <w:nsid w:val="750B66C3"/>
    <w:multiLevelType w:val="hybridMultilevel"/>
    <w:tmpl w:val="57D03DA2"/>
    <w:lvl w:ilvl="0" w:tplc="AA76EA92">
      <w:start w:val="1"/>
      <w:numFmt w:val="decimal"/>
      <w:lvlText w:val="%1."/>
      <w:lvlJc w:val="left"/>
      <w:pPr>
        <w:ind w:left="555" w:hanging="441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9AFAE450">
      <w:numFmt w:val="bullet"/>
      <w:lvlText w:val="•"/>
      <w:lvlJc w:val="left"/>
      <w:pPr>
        <w:ind w:left="1490" w:hanging="441"/>
      </w:pPr>
      <w:rPr>
        <w:rFonts w:hint="default"/>
        <w:lang w:val="it-IT" w:eastAsia="en-US" w:bidi="ar-SA"/>
      </w:rPr>
    </w:lvl>
    <w:lvl w:ilvl="2" w:tplc="82BA7950">
      <w:numFmt w:val="bullet"/>
      <w:lvlText w:val="•"/>
      <w:lvlJc w:val="left"/>
      <w:pPr>
        <w:ind w:left="2421" w:hanging="441"/>
      </w:pPr>
      <w:rPr>
        <w:rFonts w:hint="default"/>
        <w:lang w:val="it-IT" w:eastAsia="en-US" w:bidi="ar-SA"/>
      </w:rPr>
    </w:lvl>
    <w:lvl w:ilvl="3" w:tplc="71CACDA4">
      <w:numFmt w:val="bullet"/>
      <w:lvlText w:val="•"/>
      <w:lvlJc w:val="left"/>
      <w:pPr>
        <w:ind w:left="3351" w:hanging="441"/>
      </w:pPr>
      <w:rPr>
        <w:rFonts w:hint="default"/>
        <w:lang w:val="it-IT" w:eastAsia="en-US" w:bidi="ar-SA"/>
      </w:rPr>
    </w:lvl>
    <w:lvl w:ilvl="4" w:tplc="AE404AE2">
      <w:numFmt w:val="bullet"/>
      <w:lvlText w:val="•"/>
      <w:lvlJc w:val="left"/>
      <w:pPr>
        <w:ind w:left="4282" w:hanging="441"/>
      </w:pPr>
      <w:rPr>
        <w:rFonts w:hint="default"/>
        <w:lang w:val="it-IT" w:eastAsia="en-US" w:bidi="ar-SA"/>
      </w:rPr>
    </w:lvl>
    <w:lvl w:ilvl="5" w:tplc="28022042">
      <w:numFmt w:val="bullet"/>
      <w:lvlText w:val="•"/>
      <w:lvlJc w:val="left"/>
      <w:pPr>
        <w:ind w:left="5213" w:hanging="441"/>
      </w:pPr>
      <w:rPr>
        <w:rFonts w:hint="default"/>
        <w:lang w:val="it-IT" w:eastAsia="en-US" w:bidi="ar-SA"/>
      </w:rPr>
    </w:lvl>
    <w:lvl w:ilvl="6" w:tplc="E32A47A2">
      <w:numFmt w:val="bullet"/>
      <w:lvlText w:val="•"/>
      <w:lvlJc w:val="left"/>
      <w:pPr>
        <w:ind w:left="6143" w:hanging="441"/>
      </w:pPr>
      <w:rPr>
        <w:rFonts w:hint="default"/>
        <w:lang w:val="it-IT" w:eastAsia="en-US" w:bidi="ar-SA"/>
      </w:rPr>
    </w:lvl>
    <w:lvl w:ilvl="7" w:tplc="A3A21D88">
      <w:numFmt w:val="bullet"/>
      <w:lvlText w:val="•"/>
      <w:lvlJc w:val="left"/>
      <w:pPr>
        <w:ind w:left="7074" w:hanging="441"/>
      </w:pPr>
      <w:rPr>
        <w:rFonts w:hint="default"/>
        <w:lang w:val="it-IT" w:eastAsia="en-US" w:bidi="ar-SA"/>
      </w:rPr>
    </w:lvl>
    <w:lvl w:ilvl="8" w:tplc="54E2E1C2">
      <w:numFmt w:val="bullet"/>
      <w:lvlText w:val="•"/>
      <w:lvlJc w:val="left"/>
      <w:pPr>
        <w:ind w:left="8005" w:hanging="44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66FFF"/>
    <w:rsid w:val="00053967"/>
    <w:rsid w:val="000933ED"/>
    <w:rsid w:val="003A11B5"/>
    <w:rsid w:val="003D269F"/>
    <w:rsid w:val="004E2482"/>
    <w:rsid w:val="00596281"/>
    <w:rsid w:val="0081670F"/>
    <w:rsid w:val="00866FFF"/>
    <w:rsid w:val="0092736F"/>
    <w:rsid w:val="00991B59"/>
    <w:rsid w:val="00AC4664"/>
    <w:rsid w:val="00AF1BD2"/>
    <w:rsid w:val="00AF6349"/>
    <w:rsid w:val="00BD3389"/>
    <w:rsid w:val="00C95597"/>
    <w:rsid w:val="00CB7173"/>
    <w:rsid w:val="00D31307"/>
    <w:rsid w:val="00DA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2DB811E5-DA82-446D-BEE4-3BF182D8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58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5"/>
      <w:jc w:val="both"/>
    </w:pPr>
    <w:rPr>
      <w:sz w:val="20"/>
      <w:szCs w:val="20"/>
    </w:rPr>
  </w:style>
  <w:style w:type="paragraph" w:styleId="Titolo">
    <w:name w:val="Title"/>
    <w:basedOn w:val="Normale"/>
    <w:uiPriority w:val="1"/>
    <w:qFormat/>
    <w:pPr>
      <w:ind w:left="115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56"/>
      <w:ind w:left="835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273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36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73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736F"/>
    <w:rPr>
      <w:rFonts w:ascii="Calibri" w:eastAsia="Calibri" w:hAnsi="Calibri" w:cs="Calibri"/>
      <w:lang w:val="it-IT"/>
    </w:rPr>
  </w:style>
  <w:style w:type="character" w:styleId="Enfasigrassetto">
    <w:name w:val="Strong"/>
    <w:uiPriority w:val="22"/>
    <w:qFormat/>
    <w:rsid w:val="003A11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ID 2383 - TS4 - Patto di integrita.pdf</vt:lpstr>
    </vt:vector>
  </TitlesOfParts>
  <Company>Hewlett-Packard Company</Company>
  <LinksUpToDate>false</LinksUpToDate>
  <CharactersWithSpaces>13660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2383 - TS4 - Patto di integrita.pdf</dc:title>
  <dc:creator>roberto.oliva</dc:creator>
  <cp:lastModifiedBy>roberto.oliva.119@istruzione.it</cp:lastModifiedBy>
  <cp:revision>14</cp:revision>
  <dcterms:created xsi:type="dcterms:W3CDTF">2023-06-07T14:16:00Z</dcterms:created>
  <dcterms:modified xsi:type="dcterms:W3CDTF">2023-06-14T13:26:00Z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LastSaved">
    <vt:filetime>2023-06-07T00:00:00Z</vt:filetime>
  </property>
</Properties>
</file>