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55D15C9C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Pr="00E23BBD">
              <w:rPr>
                <w:rFonts w:ascii="Verdana" w:eastAsia="Arial" w:hAnsi="Verdana"/>
                <w:color w:val="000000"/>
                <w:szCs w:val="22"/>
              </w:rPr>
              <w:t>Le nuove tecniche di cottura in cucina: Cottura a microonde, Cottura a sottovuoto, Cottura a bassa intensità, Cottura ad estrusione e Cottura ad induzione magnetica</w:t>
            </w:r>
            <w:r w:rsidRPr="00E23BBD">
              <w:rPr>
                <w:rFonts w:ascii="Verdana" w:hAnsi="Verdana"/>
                <w:color w:val="FF0000"/>
                <w:szCs w:val="22"/>
              </w:rPr>
              <w:t xml:space="preserve">”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  <w:bookmarkStart w:id="0" w:name="_GoBack"/>
            <w:bookmarkEnd w:id="0"/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360684DF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Pr="00E23BBD">
        <w:rPr>
          <w:rFonts w:ascii="Verdana" w:hAnsi="Verdana"/>
          <w:b w:val="0"/>
          <w:color w:val="FF0000"/>
          <w:szCs w:val="22"/>
        </w:rPr>
        <w:t>“</w:t>
      </w:r>
      <w:r w:rsidRPr="00E23BBD">
        <w:rPr>
          <w:rFonts w:ascii="Verdana" w:eastAsia="Arial" w:hAnsi="Verdana"/>
          <w:color w:val="000000"/>
          <w:szCs w:val="22"/>
        </w:rPr>
        <w:t>Le nuove tecniche di cottura in cucina: Cottura a microonde, Cottura a sottovuoto, Cottura a bassa intensità, Cottura ad estrusione e Cottura ad induzione magnetica</w:t>
      </w:r>
      <w:r w:rsidRPr="00E23BBD">
        <w:rPr>
          <w:rFonts w:ascii="Verdana" w:hAnsi="Verdana"/>
          <w:color w:val="FF0000"/>
          <w:szCs w:val="22"/>
        </w:rPr>
        <w:t>”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586328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304118"/>
    <w:rsid w:val="00343D98"/>
    <w:rsid w:val="00586328"/>
    <w:rsid w:val="006603BA"/>
    <w:rsid w:val="00995F85"/>
    <w:rsid w:val="00D01525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6</cp:revision>
  <dcterms:created xsi:type="dcterms:W3CDTF">2021-10-05T12:27:00Z</dcterms:created>
  <dcterms:modified xsi:type="dcterms:W3CDTF">2021-10-05T12:49:00Z</dcterms:modified>
</cp:coreProperties>
</file>